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9AF78A2" w:rsidR="009232B9" w:rsidRPr="00E16C57" w:rsidRDefault="00AC57EF" w:rsidP="0053757B">
      <w:pPr>
        <w:pStyle w:val="af"/>
        <w:tabs>
          <w:tab w:val="right" w:pos="9639"/>
        </w:tabs>
        <w:rPr>
          <w:sz w:val="24"/>
          <w:szCs w:val="24"/>
          <w:lang w:val="en-US"/>
        </w:rPr>
      </w:pPr>
      <w:r w:rsidRPr="00782F32">
        <w:rPr>
          <w:sz w:val="24"/>
          <w:szCs w:val="24"/>
          <w:lang w:val="en-US"/>
        </w:rPr>
        <w:t xml:space="preserve">3GPP TSG-RAN WG2 Meeting #132 </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2A2981">
        <w:rPr>
          <w:sz w:val="24"/>
          <w:szCs w:val="24"/>
          <w:lang w:val="en-US"/>
        </w:rPr>
        <w:t xml:space="preserve">          </w:t>
      </w:r>
      <w:r w:rsidR="009849D8">
        <w:rPr>
          <w:sz w:val="24"/>
          <w:szCs w:val="24"/>
          <w:lang w:val="en-US"/>
        </w:rPr>
        <w:t xml:space="preserve"> </w:t>
      </w:r>
      <w:r w:rsidRPr="00AC57EF">
        <w:rPr>
          <w:sz w:val="24"/>
          <w:szCs w:val="24"/>
          <w:lang w:val="en-US"/>
        </w:rPr>
        <w:t>R2-2508987</w:t>
      </w:r>
    </w:p>
    <w:p w14:paraId="50AA3C98" w14:textId="77777777" w:rsidR="00AC57EF" w:rsidRDefault="00AC57EF" w:rsidP="00A17630">
      <w:pPr>
        <w:pStyle w:val="CRCoverPage"/>
        <w:tabs>
          <w:tab w:val="left" w:pos="1985"/>
        </w:tabs>
        <w:rPr>
          <w:rFonts w:cs="Arial"/>
          <w:b/>
          <w:bCs/>
          <w:sz w:val="24"/>
          <w:szCs w:val="24"/>
          <w:lang w:val="da-DK"/>
        </w:rPr>
      </w:pPr>
      <w:r w:rsidRPr="00782F32">
        <w:rPr>
          <w:rFonts w:cs="Arial"/>
          <w:b/>
          <w:bCs/>
          <w:sz w:val="24"/>
          <w:szCs w:val="24"/>
          <w:lang w:val="da-DK"/>
        </w:rPr>
        <w:t>Dallas, USA,  Nov. 17</w:t>
      </w:r>
      <w:r w:rsidRPr="00782F32">
        <w:rPr>
          <w:rFonts w:cs="Arial"/>
          <w:b/>
          <w:bCs/>
          <w:sz w:val="24"/>
          <w:szCs w:val="24"/>
          <w:vertAlign w:val="superscript"/>
          <w:lang w:val="da-DK"/>
        </w:rPr>
        <w:t>th</w:t>
      </w:r>
      <w:r w:rsidRPr="00782F32">
        <w:rPr>
          <w:rFonts w:cs="Arial"/>
          <w:b/>
          <w:bCs/>
          <w:sz w:val="24"/>
          <w:szCs w:val="24"/>
          <w:lang w:val="da-DK"/>
        </w:rPr>
        <w:t xml:space="preserve"> - 21</w:t>
      </w:r>
      <w:r w:rsidRPr="00782F32">
        <w:rPr>
          <w:rFonts w:cs="Arial"/>
          <w:b/>
          <w:bCs/>
          <w:sz w:val="24"/>
          <w:szCs w:val="24"/>
          <w:vertAlign w:val="superscript"/>
          <w:lang w:val="da-DK"/>
        </w:rPr>
        <w:t>st</w:t>
      </w:r>
      <w:r w:rsidRPr="00782F32">
        <w:rPr>
          <w:rFonts w:cs="Arial"/>
          <w:b/>
          <w:bCs/>
          <w:sz w:val="24"/>
          <w:szCs w:val="24"/>
          <w:lang w:val="da-DK"/>
        </w:rPr>
        <w:t xml:space="preserve"> , 2025</w:t>
      </w:r>
    </w:p>
    <w:p w14:paraId="70884AF4" w14:textId="7F8624F0" w:rsidR="00A17630" w:rsidRPr="00AC57EF" w:rsidRDefault="00A17630" w:rsidP="00A17630">
      <w:pPr>
        <w:pStyle w:val="CRCoverPage"/>
        <w:tabs>
          <w:tab w:val="left" w:pos="1985"/>
        </w:tabs>
        <w:rPr>
          <w:rFonts w:eastAsia="宋体" w:cs="Arial"/>
          <w:b/>
          <w:bCs/>
          <w:sz w:val="24"/>
          <w:szCs w:val="24"/>
          <w:lang w:val="da-DK" w:eastAsia="zh-CN"/>
        </w:rPr>
      </w:pPr>
      <w:r w:rsidRPr="00567D62">
        <w:rPr>
          <w:rFonts w:cs="Arial"/>
          <w:b/>
          <w:bCs/>
          <w:sz w:val="24"/>
          <w:szCs w:val="24"/>
          <w:lang w:val="da-DK"/>
        </w:rPr>
        <w:t>Agenda item:</w:t>
      </w:r>
      <w:r w:rsidRPr="00567D62">
        <w:rPr>
          <w:rFonts w:cs="Arial"/>
          <w:b/>
          <w:bCs/>
          <w:sz w:val="24"/>
          <w:lang w:val="da-DK"/>
        </w:rPr>
        <w:tab/>
      </w:r>
      <w:r w:rsidR="00755DE4">
        <w:rPr>
          <w:rFonts w:cs="Arial"/>
          <w:b/>
          <w:bCs/>
          <w:sz w:val="24"/>
          <w:lang w:val="da-DK"/>
        </w:rPr>
        <w:t>10.3.3</w:t>
      </w:r>
      <w:r w:rsidR="00AC57EF" w:rsidRPr="00AC57EF">
        <w:rPr>
          <w:rFonts w:cs="Arial" w:hint="eastAsia"/>
          <w:b/>
          <w:bCs/>
          <w:sz w:val="24"/>
          <w:lang w:val="da-DK"/>
        </w:rPr>
        <w:t>.</w:t>
      </w:r>
      <w:r w:rsidR="00AC57EF" w:rsidRPr="00AC57EF">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0E36756"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41FC0" w:rsidRPr="00E41FC0">
        <w:rPr>
          <w:rFonts w:ascii="Arial" w:eastAsia="宋体" w:hAnsi="Arial" w:cs="Arial"/>
          <w:b/>
          <w:bCs/>
          <w:sz w:val="24"/>
          <w:szCs w:val="24"/>
          <w:lang w:val="en-US" w:eastAsia="zh-CN"/>
        </w:rPr>
        <w:t>Discussion AS Security for 6G</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65DCAFB" w14:textId="33097E5A" w:rsidR="00510825" w:rsidRPr="00632D8E" w:rsidRDefault="00164164" w:rsidP="00785EA3">
      <w:pPr>
        <w:overflowPunct w:val="0"/>
        <w:autoSpaceDE w:val="0"/>
        <w:autoSpaceDN w:val="0"/>
        <w:adjustRightInd w:val="0"/>
        <w:spacing w:after="120" w:line="360" w:lineRule="auto"/>
        <w:jc w:val="both"/>
        <w:textAlignment w:val="baseline"/>
        <w:rPr>
          <w:rFonts w:eastAsiaTheme="minorEastAsia"/>
          <w:szCs w:val="22"/>
          <w:lang w:eastAsia="zh-CN"/>
        </w:rPr>
      </w:pPr>
      <w:bookmarkStart w:id="0" w:name="_Hlk213417307"/>
      <w:r>
        <w:rPr>
          <w:rFonts w:eastAsia="宋体" w:hint="eastAsia"/>
          <w:szCs w:val="22"/>
          <w:lang w:eastAsia="zh-CN"/>
        </w:rPr>
        <w:t>A</w:t>
      </w:r>
      <w:r w:rsidR="002D01E8" w:rsidRPr="00632D8E">
        <w:rPr>
          <w:rFonts w:eastAsiaTheme="minorEastAsia"/>
          <w:szCs w:val="22"/>
          <w:lang w:eastAsia="zh-CN"/>
        </w:rPr>
        <w:t xml:space="preserve"> new </w:t>
      </w:r>
      <w:r w:rsidR="009E34AA" w:rsidRPr="00632D8E">
        <w:rPr>
          <w:rFonts w:eastAsiaTheme="minorEastAsia"/>
          <w:szCs w:val="22"/>
          <w:lang w:eastAsia="zh-CN"/>
        </w:rPr>
        <w:t>study</w:t>
      </w:r>
      <w:r w:rsidR="002D01E8" w:rsidRPr="00632D8E">
        <w:rPr>
          <w:rFonts w:eastAsiaTheme="minorEastAsia"/>
          <w:szCs w:val="22"/>
          <w:lang w:eastAsia="zh-CN"/>
        </w:rPr>
        <w:t xml:space="preserve"> item</w:t>
      </w:r>
      <w:r>
        <w:rPr>
          <w:rFonts w:eastAsia="宋体" w:hint="eastAsia"/>
          <w:szCs w:val="22"/>
          <w:lang w:eastAsia="zh-CN"/>
        </w:rPr>
        <w:t xml:space="preserve"> on next </w:t>
      </w:r>
      <w:r>
        <w:rPr>
          <w:rFonts w:eastAsia="宋体"/>
          <w:szCs w:val="22"/>
          <w:lang w:eastAsia="zh-CN"/>
        </w:rPr>
        <w:t>generation</w:t>
      </w:r>
      <w:r>
        <w:rPr>
          <w:rFonts w:eastAsia="宋体" w:hint="eastAsia"/>
          <w:szCs w:val="22"/>
          <w:lang w:eastAsia="zh-CN"/>
        </w:rPr>
        <w:t xml:space="preserve"> RAT</w:t>
      </w:r>
      <w:r w:rsidR="002D01E8" w:rsidRPr="00632D8E">
        <w:rPr>
          <w:rFonts w:eastAsiaTheme="minorEastAsia"/>
          <w:szCs w:val="22"/>
          <w:lang w:eastAsia="zh-CN"/>
        </w:rPr>
        <w:t xml:space="preserve"> was approved</w:t>
      </w:r>
      <w:r>
        <w:rPr>
          <w:rFonts w:eastAsia="宋体" w:hint="eastAsia"/>
          <w:szCs w:val="22"/>
          <w:lang w:eastAsia="zh-CN"/>
        </w:rPr>
        <w:t xml:space="preserve"> [1]</w:t>
      </w:r>
      <w:r w:rsidR="002D01E8" w:rsidRPr="00632D8E">
        <w:rPr>
          <w:rFonts w:eastAsiaTheme="minorEastAsia"/>
          <w:szCs w:val="22"/>
          <w:lang w:eastAsia="zh-CN"/>
        </w:rPr>
        <w:t xml:space="preserve">. </w:t>
      </w:r>
      <w:r w:rsidR="00510825" w:rsidRPr="00632D8E">
        <w:rPr>
          <w:rFonts w:eastAsiaTheme="minorEastAsia"/>
          <w:szCs w:val="22"/>
          <w:lang w:eastAsia="zh-CN"/>
        </w:rPr>
        <w:t xml:space="preserve">The </w:t>
      </w:r>
      <w:r>
        <w:rPr>
          <w:rFonts w:eastAsia="宋体" w:hint="eastAsia"/>
          <w:szCs w:val="22"/>
          <w:lang w:eastAsia="zh-CN"/>
        </w:rPr>
        <w:t>6GR S</w:t>
      </w:r>
      <w:r w:rsidR="00510825" w:rsidRPr="00632D8E">
        <w:rPr>
          <w:rFonts w:eastAsiaTheme="minorEastAsia"/>
          <w:szCs w:val="22"/>
          <w:lang w:eastAsia="zh-CN"/>
        </w:rPr>
        <w:t>tudy</w:t>
      </w:r>
      <w:r>
        <w:rPr>
          <w:rFonts w:eastAsia="宋体" w:hint="eastAsia"/>
          <w:szCs w:val="22"/>
          <w:lang w:eastAsia="zh-CN"/>
        </w:rPr>
        <w:t xml:space="preserve"> Item</w:t>
      </w:r>
      <w:r w:rsidR="00510825" w:rsidRPr="00632D8E">
        <w:rPr>
          <w:rFonts w:eastAsiaTheme="minorEastAsia"/>
          <w:szCs w:val="22"/>
          <w:lang w:eastAsia="zh-CN"/>
        </w:rPr>
        <w:t xml:space="preserve"> aims to develop one non-backward compatible radio access technology to meet a broad range of use cases, and requirements as defined during the RAN requirements study.</w:t>
      </w:r>
      <w:r>
        <w:rPr>
          <w:rFonts w:eastAsia="宋体" w:hint="eastAsia"/>
          <w:szCs w:val="22"/>
          <w:lang w:eastAsia="zh-CN"/>
        </w:rPr>
        <w:t xml:space="preserve"> </w:t>
      </w:r>
      <w:r w:rsidR="00510825" w:rsidRPr="00632D8E">
        <w:rPr>
          <w:rFonts w:eastAsiaTheme="minorEastAsia"/>
          <w:szCs w:val="22"/>
          <w:lang w:eastAsia="zh-CN"/>
        </w:rPr>
        <w:t>The detailed objectives of the study</w:t>
      </w:r>
      <w:r>
        <w:rPr>
          <w:rFonts w:eastAsia="宋体" w:hint="eastAsia"/>
          <w:szCs w:val="22"/>
          <w:lang w:eastAsia="zh-CN"/>
        </w:rPr>
        <w:t xml:space="preserve"> on radio interface protocol</w:t>
      </w:r>
      <w:r w:rsidR="00510825" w:rsidRPr="00632D8E">
        <w:rPr>
          <w:rFonts w:eastAsiaTheme="minorEastAsia"/>
          <w:szCs w:val="22"/>
          <w:lang w:eastAsia="zh-CN"/>
        </w:rPr>
        <w:t xml:space="preserve"> are</w:t>
      </w:r>
      <w:r>
        <w:rPr>
          <w:rFonts w:eastAsia="宋体" w:hint="eastAsia"/>
          <w:szCs w:val="22"/>
          <w:lang w:eastAsia="zh-CN"/>
        </w:rPr>
        <w:t xml:space="preserve"> as follow</w:t>
      </w:r>
      <w:r w:rsidR="00510825" w:rsidRPr="00632D8E">
        <w:rPr>
          <w:rFonts w:eastAsiaTheme="minorEastAsia"/>
          <w:szCs w:val="22"/>
          <w:lang w:eastAsia="zh-CN"/>
        </w:rPr>
        <w:t>:</w:t>
      </w:r>
    </w:p>
    <w:tbl>
      <w:tblPr>
        <w:tblStyle w:val="af4"/>
        <w:tblW w:w="0" w:type="auto"/>
        <w:tblLook w:val="04A0" w:firstRow="1" w:lastRow="0" w:firstColumn="1" w:lastColumn="0" w:noHBand="0" w:noVBand="1"/>
      </w:tblPr>
      <w:tblGrid>
        <w:gridCol w:w="9857"/>
      </w:tblGrid>
      <w:tr w:rsidR="00785EA3" w:rsidRPr="00785EA3" w14:paraId="11F28C18" w14:textId="77777777" w:rsidTr="000948B2">
        <w:tc>
          <w:tcPr>
            <w:tcW w:w="9857" w:type="dxa"/>
          </w:tcPr>
          <w:p w14:paraId="106C484B" w14:textId="77777777" w:rsidR="00785EA3" w:rsidRPr="0034788C" w:rsidRDefault="00785EA3" w:rsidP="00785EA3">
            <w:pPr>
              <w:spacing w:after="60"/>
              <w:ind w:leftChars="200" w:left="440"/>
              <w:rPr>
                <w:rFonts w:eastAsiaTheme="minorHAnsi" w:cs="Calibri"/>
                <w:color w:val="000000" w:themeColor="text1"/>
                <w:sz w:val="20"/>
                <w:lang w:val="en-US"/>
              </w:rPr>
            </w:pPr>
            <w:r w:rsidRPr="0034788C">
              <w:rPr>
                <w:rFonts w:eastAsiaTheme="minorHAnsi" w:cs="Calibri"/>
                <w:color w:val="000000" w:themeColor="text1"/>
                <w:sz w:val="20"/>
                <w:lang w:val="en-US"/>
              </w:rPr>
              <w:t>(3)  Radio interface pro tocol architecture and procedures for 6GR [RAN2, RAN1, RAN4, RAN3]</w:t>
            </w:r>
          </w:p>
          <w:p w14:paraId="251E3100" w14:textId="77777777" w:rsidR="00785EA3" w:rsidRPr="0034788C"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lang w:val="en-US"/>
              </w:rPr>
            </w:pPr>
            <w:r w:rsidRPr="0034788C">
              <w:rPr>
                <w:rFonts w:eastAsiaTheme="minorHAnsi" w:cs="Calibri"/>
                <w:color w:val="000000" w:themeColor="text1"/>
                <w:sz w:val="20"/>
                <w:lang w:val="en-US"/>
              </w:rPr>
              <w:t>User Plane architecture and pro tocol design [RAN2]</w:t>
            </w:r>
          </w:p>
          <w:p w14:paraId="124A98FB" w14:textId="77777777" w:rsidR="00785EA3" w:rsidRPr="0034788C"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lang w:val="en-US"/>
              </w:rPr>
            </w:pPr>
            <w:r w:rsidRPr="0034788C">
              <w:rPr>
                <w:rFonts w:eastAsiaTheme="minorHAnsi" w:cs="Calibri"/>
                <w:color w:val="000000" w:themeColor="text1"/>
                <w:sz w:val="20"/>
                <w:lang w:val="en-US"/>
              </w:rPr>
              <w:t>Control Plane architecture (including RRC states) and pro tocol design [RAN2, RAN3]</w:t>
            </w:r>
          </w:p>
          <w:p w14:paraId="52DB8FB4" w14:textId="77777777" w:rsidR="00785EA3" w:rsidRPr="00007326" w:rsidRDefault="00785EA3" w:rsidP="00785EA3">
            <w:pPr>
              <w:widowControl w:val="0"/>
              <w:numPr>
                <w:ilvl w:val="0"/>
                <w:numId w:val="10"/>
              </w:numPr>
              <w:spacing w:after="60" w:line="240" w:lineRule="auto"/>
              <w:ind w:left="440" w:firstLineChars="200" w:firstLine="400"/>
              <w:rPr>
                <w:rFonts w:eastAsiaTheme="minorHAnsi" w:cs="Calibri"/>
                <w:color w:val="000000" w:themeColor="text1"/>
                <w:sz w:val="20"/>
                <w:highlight w:val="yellow"/>
                <w:lang w:val="en-US"/>
              </w:rPr>
            </w:pPr>
            <w:r w:rsidRPr="00007326">
              <w:rPr>
                <w:rFonts w:eastAsiaTheme="minorHAnsi" w:cs="Calibri"/>
                <w:color w:val="000000" w:themeColor="text1"/>
                <w:sz w:val="20"/>
                <w:highlight w:val="yellow"/>
                <w:lang w:val="en-US"/>
              </w:rPr>
              <w:t>Access stratum security aspects, in alignment with requirements from SA3 [RAN2]</w:t>
            </w:r>
          </w:p>
          <w:p w14:paraId="4C24C0E9" w14:textId="77777777" w:rsidR="00785EA3" w:rsidRPr="0034788C" w:rsidRDefault="00785EA3" w:rsidP="00785EA3">
            <w:pPr>
              <w:widowControl w:val="0"/>
              <w:numPr>
                <w:ilvl w:val="0"/>
                <w:numId w:val="10"/>
              </w:numPr>
              <w:spacing w:after="60" w:line="240" w:lineRule="auto"/>
              <w:ind w:left="440" w:firstLineChars="200" w:firstLine="400"/>
              <w:rPr>
                <w:rFonts w:eastAsiaTheme="minorHAnsi" w:cs="Calibri"/>
                <w:bCs/>
                <w:sz w:val="20"/>
                <w:lang w:val="en-US"/>
              </w:rPr>
            </w:pPr>
            <w:r w:rsidRPr="0034788C">
              <w:rPr>
                <w:rFonts w:eastAsiaTheme="minorHAnsi" w:cs="Calibri"/>
                <w:color w:val="000000" w:themeColor="text1"/>
                <w:sz w:val="20"/>
                <w:lang w:val="en-US" w:eastAsia="ja-JP"/>
              </w:rPr>
              <w:t>Radio s</w:t>
            </w:r>
            <w:r w:rsidRPr="0034788C">
              <w:rPr>
                <w:rFonts w:eastAsiaTheme="minorHAnsi" w:cs="Calibri"/>
                <w:color w:val="000000" w:themeColor="text1"/>
                <w:sz w:val="20"/>
                <w:lang w:val="en-US"/>
              </w:rPr>
              <w:t>ignalling framework for UE capabilities, aiming at improvements and simplification compared to 5G NR [RAN2, RAN1, RAN4]</w:t>
            </w:r>
          </w:p>
          <w:p w14:paraId="07458B02" w14:textId="6DA00D01" w:rsidR="00785EA3" w:rsidRPr="00007326" w:rsidRDefault="00785EA3" w:rsidP="00007326">
            <w:pPr>
              <w:widowControl w:val="0"/>
              <w:numPr>
                <w:ilvl w:val="0"/>
                <w:numId w:val="10"/>
              </w:numPr>
              <w:spacing w:after="60" w:line="240" w:lineRule="auto"/>
              <w:ind w:left="440" w:firstLineChars="200" w:firstLine="400"/>
              <w:rPr>
                <w:rFonts w:eastAsiaTheme="minorHAnsi" w:cs="Calibri"/>
                <w:bCs/>
                <w:sz w:val="20"/>
                <w:highlight w:val="yellow"/>
                <w:lang w:val="en-US"/>
              </w:rPr>
            </w:pPr>
            <w:r w:rsidRPr="00007326">
              <w:rPr>
                <w:rFonts w:eastAsiaTheme="minorHAnsi" w:cs="Calibri"/>
                <w:bCs/>
                <w:sz w:val="20"/>
                <w:highlight w:val="yellow"/>
                <w:lang w:val="en-US"/>
              </w:rPr>
              <w:t>Data transfer design to support various types of data (e.g. AI/ML, Sensing, etc) [RAN2</w:t>
            </w:r>
            <w:r w:rsidRPr="00007326">
              <w:rPr>
                <w:rFonts w:eastAsiaTheme="minorHAnsi" w:cs="Calibri"/>
                <w:bCs/>
                <w:sz w:val="20"/>
                <w:highlight w:val="yellow"/>
                <w:lang w:val="en-US" w:eastAsia="ja-JP"/>
              </w:rPr>
              <w:t xml:space="preserve">, </w:t>
            </w:r>
            <w:r w:rsidRPr="00007326">
              <w:rPr>
                <w:rFonts w:eastAsiaTheme="minorHAnsi" w:cs="Calibri"/>
                <w:bCs/>
                <w:sz w:val="20"/>
                <w:highlight w:val="yellow"/>
                <w:lang w:val="en-US"/>
              </w:rPr>
              <w:t>RAN3]</w:t>
            </w:r>
          </w:p>
        </w:tc>
      </w:tr>
    </w:tbl>
    <w:p w14:paraId="44311CC0" w14:textId="1228DEB0" w:rsidR="0034788C" w:rsidRDefault="0034788C" w:rsidP="0034788C">
      <w:pPr>
        <w:overflowPunct w:val="0"/>
        <w:autoSpaceDE w:val="0"/>
        <w:autoSpaceDN w:val="0"/>
        <w:adjustRightInd w:val="0"/>
        <w:spacing w:after="120" w:line="360" w:lineRule="auto"/>
        <w:jc w:val="both"/>
        <w:textAlignment w:val="baseline"/>
        <w:rPr>
          <w:rFonts w:eastAsia="宋体"/>
          <w:color w:val="000000"/>
          <w:sz w:val="20"/>
          <w:lang w:val="en-US" w:eastAsia="zh-CN"/>
        </w:rPr>
      </w:pPr>
    </w:p>
    <w:bookmarkEnd w:id="0"/>
    <w:p w14:paraId="2EB221D1" w14:textId="62102614" w:rsidR="00E74ABA" w:rsidRPr="006153B4" w:rsidRDefault="00E74ABA" w:rsidP="0034788C">
      <w:pPr>
        <w:overflowPunct w:val="0"/>
        <w:autoSpaceDE w:val="0"/>
        <w:autoSpaceDN w:val="0"/>
        <w:adjustRightInd w:val="0"/>
        <w:spacing w:after="120" w:line="360" w:lineRule="auto"/>
        <w:jc w:val="both"/>
        <w:textAlignment w:val="baseline"/>
        <w:rPr>
          <w:rFonts w:eastAsiaTheme="minorEastAsia"/>
          <w:szCs w:val="22"/>
          <w:lang w:eastAsia="zh-CN"/>
        </w:rPr>
      </w:pPr>
      <w:r w:rsidRPr="006153B4">
        <w:rPr>
          <w:rFonts w:eastAsiaTheme="minorEastAsia"/>
          <w:szCs w:val="22"/>
          <w:lang w:eastAsia="zh-CN"/>
        </w:rPr>
        <w:t xml:space="preserve">In RAN2#131bis, security aspects related to MAC CEs and other Layer 2 control signaling were discussed. </w:t>
      </w:r>
      <w:r w:rsidR="00452504">
        <w:rPr>
          <w:rFonts w:eastAsia="宋体" w:hint="eastAsia"/>
          <w:szCs w:val="22"/>
          <w:lang w:eastAsia="zh-CN"/>
        </w:rPr>
        <w:t>T</w:t>
      </w:r>
      <w:r w:rsidRPr="006153B4">
        <w:rPr>
          <w:rFonts w:eastAsiaTheme="minorEastAsia"/>
          <w:szCs w:val="22"/>
          <w:lang w:eastAsia="zh-CN"/>
        </w:rPr>
        <w:t>his document presents our initial views on further access stratum security issues.</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E307D36" w14:textId="77777777" w:rsidR="0030326F" w:rsidRDefault="001D1ABD" w:rsidP="002C3FCA">
      <w:pPr>
        <w:overflowPunct w:val="0"/>
        <w:autoSpaceDE w:val="0"/>
        <w:autoSpaceDN w:val="0"/>
        <w:adjustRightInd w:val="0"/>
        <w:spacing w:line="360" w:lineRule="auto"/>
        <w:jc w:val="both"/>
        <w:textAlignment w:val="baseline"/>
        <w:rPr>
          <w:rFonts w:eastAsia="宋体"/>
          <w:lang w:val="en-US" w:eastAsia="zh-CN"/>
        </w:rPr>
      </w:pPr>
      <w:r>
        <w:rPr>
          <w:rFonts w:eastAsia="宋体" w:hint="eastAsia"/>
          <w:lang w:val="en-US" w:eastAsia="zh-CN"/>
        </w:rPr>
        <w:t>I</w:t>
      </w:r>
      <w:r w:rsidRPr="001D1ABD">
        <w:rPr>
          <w:rFonts w:eastAsia="宋体"/>
          <w:lang w:val="en-US" w:eastAsia="zh-CN"/>
        </w:rPr>
        <w:t>n the 5G Access Stratum</w:t>
      </w:r>
      <w:r w:rsidR="00AF72C6">
        <w:rPr>
          <w:rFonts w:eastAsia="宋体"/>
          <w:lang w:val="en-US" w:eastAsia="zh-CN"/>
        </w:rPr>
        <w:t>(AS)</w:t>
      </w:r>
      <w:r w:rsidRPr="001D1ABD">
        <w:rPr>
          <w:rFonts w:eastAsia="宋体"/>
          <w:lang w:val="en-US" w:eastAsia="zh-CN"/>
        </w:rPr>
        <w:t xml:space="preserve"> security framework, encryption and integrity protection are implemented at the PDCP layer, ensuring the security of both the control plane and the user plane. The core network provides the required security keys to enable secure communication between the UE and the gNB. Within the protocol stack, the PDCP layer offers integrity and confidentiality protection for RRC signaling exchanged between the UE and the gNB, while the lower layers </w:t>
      </w:r>
      <w:r w:rsidR="00A06EF2">
        <w:rPr>
          <w:rFonts w:eastAsia="宋体"/>
          <w:lang w:val="en-US" w:eastAsia="zh-CN"/>
        </w:rPr>
        <w:t>remain without</w:t>
      </w:r>
      <w:r w:rsidRPr="001D1ABD">
        <w:rPr>
          <w:rFonts w:eastAsia="宋体"/>
          <w:lang w:val="en-US" w:eastAsia="zh-CN"/>
        </w:rPr>
        <w:t xml:space="preserve"> integrity protection. During PDU session establishment, the core network delivers the </w:t>
      </w:r>
      <w:r w:rsidR="00AC2B14" w:rsidRPr="001D1ABD">
        <w:rPr>
          <w:rFonts w:eastAsia="宋体"/>
          <w:lang w:val="en-US" w:eastAsia="zh-CN"/>
        </w:rPr>
        <w:t>user plane</w:t>
      </w:r>
      <w:r w:rsidRPr="001D1ABD">
        <w:rPr>
          <w:rFonts w:eastAsia="宋体"/>
          <w:lang w:val="en-US" w:eastAsia="zh-CN"/>
        </w:rPr>
        <w:t xml:space="preserve"> security policy to the gNB. Based on this policy, the gNB activates</w:t>
      </w:r>
      <w:r w:rsidR="00AC2B14" w:rsidRPr="001D1ABD">
        <w:rPr>
          <w:rFonts w:eastAsia="宋体"/>
          <w:lang w:val="en-US" w:eastAsia="zh-CN"/>
        </w:rPr>
        <w:t xml:space="preserve"> user plane</w:t>
      </w:r>
      <w:r w:rsidRPr="001D1ABD">
        <w:rPr>
          <w:rFonts w:eastAsia="宋体"/>
          <w:lang w:val="en-US" w:eastAsia="zh-CN"/>
        </w:rPr>
        <w:t xml:space="preserve"> confidentiality and/or integrity protection for each DRB through RRC signaling. </w:t>
      </w:r>
    </w:p>
    <w:p w14:paraId="319E19A8" w14:textId="1AB85F66" w:rsidR="002C3FCA" w:rsidRPr="00281DF8" w:rsidRDefault="001D1ABD" w:rsidP="002C3FCA">
      <w:pPr>
        <w:overflowPunct w:val="0"/>
        <w:autoSpaceDE w:val="0"/>
        <w:autoSpaceDN w:val="0"/>
        <w:adjustRightInd w:val="0"/>
        <w:spacing w:line="360" w:lineRule="auto"/>
        <w:jc w:val="both"/>
        <w:textAlignment w:val="baseline"/>
        <w:rPr>
          <w:rFonts w:eastAsiaTheme="minorEastAsia"/>
          <w:szCs w:val="22"/>
          <w:lang w:eastAsia="zh-CN"/>
        </w:rPr>
      </w:pPr>
      <w:bookmarkStart w:id="1" w:name="_GoBack"/>
      <w:bookmarkEnd w:id="1"/>
      <w:r w:rsidRPr="001D1ABD">
        <w:rPr>
          <w:rFonts w:eastAsia="宋体"/>
          <w:lang w:val="en-US" w:eastAsia="zh-CN"/>
        </w:rPr>
        <w:t xml:space="preserve">Given the increasing need to enhance security in 6G systems, the 5G security </w:t>
      </w:r>
      <w:r w:rsidR="00AC2B14">
        <w:rPr>
          <w:rFonts w:eastAsia="宋体"/>
          <w:lang w:val="en-US" w:eastAsia="zh-CN"/>
        </w:rPr>
        <w:t>framework</w:t>
      </w:r>
      <w:r w:rsidR="00AC2B14" w:rsidRPr="001D1ABD">
        <w:rPr>
          <w:rFonts w:eastAsia="宋体"/>
          <w:lang w:val="en-US" w:eastAsia="zh-CN"/>
        </w:rPr>
        <w:t xml:space="preserve"> </w:t>
      </w:r>
      <w:r w:rsidRPr="001D1ABD">
        <w:rPr>
          <w:rFonts w:eastAsia="宋体"/>
          <w:lang w:val="en-US" w:eastAsia="zh-CN"/>
        </w:rPr>
        <w:t>can serve as a foundational reference for 6G research. From the RAN2 perspective, it is therefore essential to ensure that the 6G system supports robust security protection for both the control plane and the user plane</w:t>
      </w:r>
      <w:r w:rsidR="00AC2B14">
        <w:rPr>
          <w:rFonts w:eastAsia="宋体"/>
          <w:lang w:val="en-US" w:eastAsia="zh-CN"/>
        </w:rPr>
        <w:t xml:space="preserve"> from Day-1</w:t>
      </w:r>
      <w:r w:rsidRPr="001D1ABD">
        <w:rPr>
          <w:rFonts w:eastAsia="宋体"/>
          <w:lang w:val="en-US" w:eastAsia="zh-CN"/>
        </w:rPr>
        <w:t>.</w:t>
      </w:r>
    </w:p>
    <w:p w14:paraId="194B0000" w14:textId="0AA161C9" w:rsidR="002C3FCA" w:rsidRPr="003104CE" w:rsidRDefault="002C3FCA" w:rsidP="002C3FCA">
      <w:pPr>
        <w:overflowPunct w:val="0"/>
        <w:autoSpaceDE w:val="0"/>
        <w:autoSpaceDN w:val="0"/>
        <w:adjustRightInd w:val="0"/>
        <w:spacing w:line="360" w:lineRule="auto"/>
        <w:jc w:val="both"/>
        <w:textAlignment w:val="baseline"/>
        <w:rPr>
          <w:rFonts w:eastAsia="宋体"/>
          <w:b/>
          <w:bCs/>
          <w:lang w:eastAsia="zh-CN"/>
        </w:rPr>
      </w:pPr>
      <w:r w:rsidRPr="003104CE">
        <w:rPr>
          <w:rFonts w:eastAsia="宋体" w:hint="eastAsia"/>
          <w:b/>
          <w:bCs/>
          <w:lang w:eastAsia="zh-CN"/>
        </w:rPr>
        <w:t xml:space="preserve">Proposal 1: </w:t>
      </w:r>
      <w:r w:rsidR="00C61B9A">
        <w:rPr>
          <w:rFonts w:eastAsia="宋体"/>
          <w:b/>
          <w:bCs/>
          <w:lang w:eastAsia="zh-CN"/>
        </w:rPr>
        <w:t>T</w:t>
      </w:r>
      <w:r w:rsidRPr="003104CE">
        <w:rPr>
          <w:rFonts w:eastAsia="宋体"/>
          <w:b/>
          <w:bCs/>
          <w:lang w:eastAsia="zh-CN"/>
        </w:rPr>
        <w:t>o support security protection for at least both the control plane and the user plane</w:t>
      </w:r>
      <w:r w:rsidRPr="003104CE">
        <w:rPr>
          <w:rFonts w:eastAsia="宋体" w:hint="eastAsia"/>
          <w:b/>
          <w:bCs/>
          <w:lang w:eastAsia="zh-CN"/>
        </w:rPr>
        <w:t xml:space="preserve"> i</w:t>
      </w:r>
      <w:r w:rsidRPr="003104CE">
        <w:rPr>
          <w:rFonts w:eastAsia="宋体"/>
          <w:b/>
          <w:bCs/>
          <w:lang w:eastAsia="zh-CN"/>
        </w:rPr>
        <w:t>n the 6G system.</w:t>
      </w:r>
    </w:p>
    <w:p w14:paraId="0175E880" w14:textId="3B9AD518" w:rsidR="007B403C" w:rsidRDefault="007B403C" w:rsidP="00281DF8">
      <w:pPr>
        <w:overflowPunct w:val="0"/>
        <w:autoSpaceDE w:val="0"/>
        <w:autoSpaceDN w:val="0"/>
        <w:adjustRightInd w:val="0"/>
        <w:spacing w:line="360" w:lineRule="auto"/>
        <w:jc w:val="both"/>
        <w:textAlignment w:val="baseline"/>
        <w:rPr>
          <w:rFonts w:eastAsia="宋体"/>
          <w:lang w:eastAsia="zh-CN"/>
        </w:rPr>
      </w:pPr>
      <w:r w:rsidRPr="007B403C">
        <w:rPr>
          <w:rFonts w:eastAsia="宋体"/>
          <w:lang w:eastAsia="zh-CN"/>
        </w:rPr>
        <w:t xml:space="preserve">In addition, control information such as MAC CE and RLC status reports currently lack security protection. Previous studies have identified this as a potential security vulnerability [2–3]. During the RAN2#13bis meeting, it was agreed to send a LS to SA3 outlining the existing 5G MAC CE information and noting that some of this control information may continue to be used in 6G Layer 2. RAN2 may begin studying the implications for the Access Stratum (AS) once a response is received from SA3. However, introducing additional encryption layers would increase latency, and the </w:t>
      </w:r>
      <w:r w:rsidRPr="007B403C">
        <w:rPr>
          <w:rFonts w:eastAsia="宋体"/>
          <w:lang w:eastAsia="zh-CN"/>
        </w:rPr>
        <w:lastRenderedPageBreak/>
        <w:t xml:space="preserve">resulting overhead in MAC PDU size after applying encryption and integrity protection is also a concern. Therefore, simply replicating PDCP-layer security mechanisms at the MAC layer is not theoretically feasible. Accordingly, it is recommended not to support redundant security protection mechanisms within the AS layer. That said, for certain emerging services, it may be valuable to evaluate whether security should be applied at the PDCP or MAC layer based on network-side configuration. In summary, redundant security mechanisms at the AS layer should be avoided, while allowing </w:t>
      </w:r>
      <w:r w:rsidR="00272DD6" w:rsidRPr="00272DD6">
        <w:rPr>
          <w:rFonts w:eastAsia="宋体"/>
          <w:lang w:eastAsia="zh-CN"/>
        </w:rPr>
        <w:t xml:space="preserve">to study whether security should be applied at the PDCP or MAC layer based on </w:t>
      </w:r>
      <w:r w:rsidR="00A76964">
        <w:rPr>
          <w:rFonts w:eastAsia="宋体" w:hint="eastAsia"/>
          <w:lang w:eastAsia="zh-CN"/>
        </w:rPr>
        <w:t>NW</w:t>
      </w:r>
      <w:r w:rsidR="00272DD6" w:rsidRPr="00272DD6">
        <w:rPr>
          <w:rFonts w:eastAsia="宋体"/>
          <w:lang w:eastAsia="zh-CN"/>
        </w:rPr>
        <w:t xml:space="preserve"> configuration.</w:t>
      </w:r>
    </w:p>
    <w:p w14:paraId="1B0A6D01" w14:textId="49C6F9EE" w:rsidR="007F0D61" w:rsidRPr="005717C3" w:rsidRDefault="007F0D61" w:rsidP="00281DF8">
      <w:pPr>
        <w:overflowPunct w:val="0"/>
        <w:autoSpaceDE w:val="0"/>
        <w:autoSpaceDN w:val="0"/>
        <w:adjustRightInd w:val="0"/>
        <w:spacing w:line="360" w:lineRule="auto"/>
        <w:jc w:val="both"/>
        <w:textAlignment w:val="baseline"/>
        <w:rPr>
          <w:rFonts w:eastAsia="宋体"/>
          <w:b/>
          <w:bCs/>
          <w:szCs w:val="22"/>
          <w:lang w:eastAsia="zh-CN"/>
        </w:rPr>
      </w:pPr>
      <w:r w:rsidRPr="005717C3">
        <w:rPr>
          <w:rFonts w:eastAsia="宋体"/>
          <w:b/>
          <w:bCs/>
          <w:szCs w:val="22"/>
          <w:lang w:eastAsia="zh-CN"/>
        </w:rPr>
        <w:t>Proposal</w:t>
      </w:r>
      <w:r w:rsidRPr="005717C3">
        <w:rPr>
          <w:rFonts w:eastAsia="宋体" w:hint="eastAsia"/>
          <w:b/>
          <w:bCs/>
          <w:szCs w:val="22"/>
          <w:lang w:eastAsia="zh-CN"/>
        </w:rPr>
        <w:t xml:space="preserve"> 2:</w:t>
      </w:r>
      <w:r w:rsidR="00374D5F" w:rsidRPr="005717C3">
        <w:rPr>
          <w:rFonts w:eastAsia="宋体" w:hint="eastAsia"/>
          <w:b/>
          <w:bCs/>
          <w:szCs w:val="22"/>
          <w:lang w:eastAsia="zh-CN"/>
        </w:rPr>
        <w:t xml:space="preserve"> </w:t>
      </w:r>
      <w:r w:rsidR="007A7D5B">
        <w:rPr>
          <w:rFonts w:eastAsia="宋体" w:hint="eastAsia"/>
          <w:b/>
          <w:bCs/>
          <w:lang w:eastAsia="zh-CN"/>
        </w:rPr>
        <w:t>I</w:t>
      </w:r>
      <w:r w:rsidR="00374D5F" w:rsidRPr="005717C3">
        <w:rPr>
          <w:rFonts w:eastAsia="宋体"/>
          <w:b/>
          <w:bCs/>
          <w:lang w:eastAsia="zh-CN"/>
        </w:rPr>
        <w:t xml:space="preserve">t is recommended </w:t>
      </w:r>
      <w:r w:rsidR="00AC2B14">
        <w:rPr>
          <w:rFonts w:eastAsia="宋体"/>
          <w:b/>
          <w:bCs/>
          <w:lang w:eastAsia="zh-CN"/>
        </w:rPr>
        <w:t>to avoid</w:t>
      </w:r>
      <w:r w:rsidR="00374D5F" w:rsidRPr="005717C3">
        <w:rPr>
          <w:rFonts w:eastAsia="宋体"/>
          <w:b/>
          <w:bCs/>
          <w:lang w:eastAsia="zh-CN"/>
        </w:rPr>
        <w:t xml:space="preserve"> redundant security protection mechanisms within the AS layer</w:t>
      </w:r>
      <w:r w:rsidR="00586E85" w:rsidRPr="005717C3">
        <w:rPr>
          <w:rFonts w:eastAsia="宋体" w:hint="eastAsia"/>
          <w:b/>
          <w:bCs/>
          <w:lang w:eastAsia="zh-CN"/>
        </w:rPr>
        <w:t>,</w:t>
      </w:r>
      <w:r w:rsidR="00586E85" w:rsidRPr="005717C3">
        <w:rPr>
          <w:rFonts w:eastAsia="宋体"/>
          <w:b/>
          <w:bCs/>
          <w:lang w:eastAsia="zh-CN"/>
        </w:rPr>
        <w:t xml:space="preserve"> while allowing </w:t>
      </w:r>
      <w:r w:rsidR="005717C3" w:rsidRPr="005717C3">
        <w:rPr>
          <w:rFonts w:eastAsia="宋体"/>
          <w:b/>
          <w:bCs/>
          <w:lang w:eastAsia="zh-CN"/>
        </w:rPr>
        <w:t xml:space="preserve">to study whether security should be applied at the PDCP or MAC layer based on </w:t>
      </w:r>
      <w:r w:rsidR="005717C3" w:rsidRPr="005717C3">
        <w:rPr>
          <w:rFonts w:eastAsia="宋体" w:hint="eastAsia"/>
          <w:b/>
          <w:bCs/>
          <w:lang w:eastAsia="zh-CN"/>
        </w:rPr>
        <w:t>NW</w:t>
      </w:r>
      <w:r w:rsidR="005717C3" w:rsidRPr="005717C3">
        <w:rPr>
          <w:rFonts w:eastAsia="宋体"/>
          <w:b/>
          <w:bCs/>
          <w:lang w:eastAsia="zh-CN"/>
        </w:rPr>
        <w:t xml:space="preserve"> configuration</w:t>
      </w:r>
      <w:r w:rsidR="00586E85" w:rsidRPr="005717C3">
        <w:rPr>
          <w:rFonts w:eastAsia="宋体"/>
          <w:b/>
          <w:bCs/>
          <w:lang w:eastAsia="zh-CN"/>
        </w:rPr>
        <w:t>.</w:t>
      </w:r>
    </w:p>
    <w:p w14:paraId="378E4E60" w14:textId="3BA84DE1" w:rsidR="0022121F" w:rsidRDefault="00F95516" w:rsidP="00500460">
      <w:pPr>
        <w:overflowPunct w:val="0"/>
        <w:autoSpaceDE w:val="0"/>
        <w:autoSpaceDN w:val="0"/>
        <w:adjustRightInd w:val="0"/>
        <w:spacing w:line="360" w:lineRule="auto"/>
        <w:jc w:val="both"/>
        <w:textAlignment w:val="baseline"/>
        <w:rPr>
          <w:rFonts w:eastAsia="宋体"/>
          <w:lang w:eastAsia="zh-CN"/>
        </w:rPr>
      </w:pPr>
      <w:r w:rsidRPr="00F95516">
        <w:rPr>
          <w:rFonts w:eastAsia="宋体"/>
          <w:lang w:eastAsia="zh-CN"/>
        </w:rPr>
        <w:t>The emergence of new services in 6G, such as AI/ML-based applications and sensing, covering data collection, transport, processing, storage, access, and exposure (including AI/ML models, compute artifacts, and sensing data), will involve large-scale data collection from UEs. This raises the question of whether additional security protection is required for such data, an aspect that warrants further study within RAN2 in alignment with SA3.</w:t>
      </w:r>
      <w:r w:rsidR="00C45B86">
        <w:rPr>
          <w:rFonts w:eastAsia="宋体" w:hint="eastAsia"/>
          <w:lang w:eastAsia="zh-CN"/>
        </w:rPr>
        <w:t xml:space="preserve"> </w:t>
      </w:r>
      <w:r w:rsidR="00325C3E" w:rsidRPr="00325C3E">
        <w:rPr>
          <w:rFonts w:eastAsia="宋体"/>
          <w:lang w:eastAsia="zh-CN"/>
        </w:rPr>
        <w:t>In the 6G era, AI is expected to serve not merely as an enhancement but as a fundamental design principle. Unlike traditional networks that employ AI for specific tasks such as traffic prediction or fault detection, a natively AI-driven network will be designed from the outset to operate autonomously, intelligently, and adaptively across all layers.</w:t>
      </w:r>
    </w:p>
    <w:p w14:paraId="75AB4CBD" w14:textId="0CD2C5FB" w:rsidR="00DA0152" w:rsidRPr="002F1644" w:rsidRDefault="00605B66" w:rsidP="00DA0152">
      <w:pPr>
        <w:overflowPunct w:val="0"/>
        <w:autoSpaceDE w:val="0"/>
        <w:autoSpaceDN w:val="0"/>
        <w:adjustRightInd w:val="0"/>
        <w:spacing w:line="360" w:lineRule="auto"/>
        <w:jc w:val="both"/>
        <w:textAlignment w:val="baseline"/>
        <w:rPr>
          <w:rFonts w:eastAsia="宋体"/>
          <w:b/>
          <w:bCs/>
          <w:lang w:eastAsia="zh-CN"/>
        </w:rPr>
      </w:pPr>
      <w:r w:rsidRPr="00A925B4">
        <w:rPr>
          <w:rFonts w:eastAsia="宋体"/>
          <w:b/>
          <w:bCs/>
          <w:lang w:eastAsia="zh-CN"/>
        </w:rPr>
        <w:t>Propos</w:t>
      </w:r>
      <w:r w:rsidRPr="00A925B4">
        <w:rPr>
          <w:rFonts w:eastAsia="宋体" w:hint="eastAsia"/>
          <w:b/>
          <w:bCs/>
          <w:lang w:eastAsia="zh-CN"/>
        </w:rPr>
        <w:t xml:space="preserve">al 3: </w:t>
      </w:r>
      <w:r w:rsidR="00C61B9A">
        <w:rPr>
          <w:rFonts w:eastAsia="宋体"/>
          <w:b/>
          <w:bCs/>
          <w:lang w:eastAsia="zh-CN"/>
        </w:rPr>
        <w:t>T</w:t>
      </w:r>
      <w:r w:rsidR="00A33B0F" w:rsidRPr="00A925B4">
        <w:rPr>
          <w:rFonts w:eastAsia="宋体" w:hint="eastAsia"/>
          <w:b/>
          <w:bCs/>
          <w:lang w:eastAsia="zh-CN"/>
        </w:rPr>
        <w:t xml:space="preserve">o study </w:t>
      </w:r>
      <w:r w:rsidR="00241EF9" w:rsidRPr="00A925B4">
        <w:rPr>
          <w:rFonts w:eastAsia="宋体"/>
          <w:b/>
          <w:bCs/>
          <w:lang w:eastAsia="zh-CN"/>
        </w:rPr>
        <w:t>whether additional security protection is required</w:t>
      </w:r>
      <w:r w:rsidR="00241EF9" w:rsidRPr="00A925B4">
        <w:rPr>
          <w:rFonts w:eastAsia="宋体" w:hint="eastAsia"/>
          <w:b/>
          <w:bCs/>
          <w:lang w:eastAsia="zh-CN"/>
        </w:rPr>
        <w:t xml:space="preserve"> for </w:t>
      </w:r>
      <w:r w:rsidR="00241EF9" w:rsidRPr="00A925B4">
        <w:rPr>
          <w:rFonts w:eastAsia="宋体"/>
          <w:b/>
          <w:bCs/>
          <w:lang w:eastAsia="zh-CN"/>
        </w:rPr>
        <w:t xml:space="preserve">data </w:t>
      </w:r>
      <w:r w:rsidR="0023417F">
        <w:rPr>
          <w:rFonts w:eastAsia="宋体"/>
          <w:b/>
          <w:bCs/>
          <w:lang w:eastAsia="zh-CN"/>
        </w:rPr>
        <w:t xml:space="preserve">collection </w:t>
      </w:r>
      <w:r w:rsidR="00241EF9" w:rsidRPr="00A925B4">
        <w:rPr>
          <w:rFonts w:eastAsia="宋体"/>
          <w:b/>
          <w:bCs/>
          <w:lang w:eastAsia="zh-CN"/>
        </w:rPr>
        <w:t xml:space="preserve">from </w:t>
      </w:r>
      <w:r w:rsidR="00241EF9" w:rsidRPr="00A925B4">
        <w:rPr>
          <w:rFonts w:eastAsia="宋体" w:hint="eastAsia"/>
          <w:b/>
          <w:bCs/>
          <w:lang w:eastAsia="zh-CN"/>
        </w:rPr>
        <w:t xml:space="preserve">UE for </w:t>
      </w:r>
      <w:r w:rsidR="00241EF9" w:rsidRPr="00A925B4">
        <w:rPr>
          <w:rFonts w:eastAsia="宋体"/>
          <w:b/>
          <w:bCs/>
          <w:lang w:eastAsia="zh-CN"/>
        </w:rPr>
        <w:t>new services</w:t>
      </w:r>
      <w:r w:rsidR="00241EF9" w:rsidRPr="00A925B4">
        <w:rPr>
          <w:rFonts w:eastAsia="宋体" w:hint="eastAsia"/>
          <w:b/>
          <w:bCs/>
          <w:lang w:eastAsia="zh-CN"/>
        </w:rPr>
        <w:t xml:space="preserve"> </w:t>
      </w:r>
      <w:r w:rsidR="00241EF9" w:rsidRPr="00A925B4">
        <w:rPr>
          <w:rFonts w:eastAsia="宋体"/>
          <w:b/>
          <w:bCs/>
          <w:lang w:eastAsia="zh-CN"/>
        </w:rPr>
        <w:t>such as AI/ML and sensing</w:t>
      </w:r>
      <w:r w:rsidR="00994BCF">
        <w:rPr>
          <w:rFonts w:eastAsia="宋体" w:hint="eastAsia"/>
          <w:b/>
          <w:bCs/>
          <w:lang w:eastAsia="zh-CN"/>
        </w:rPr>
        <w:t>.</w:t>
      </w:r>
    </w:p>
    <w:p w14:paraId="322F5BEA" w14:textId="1DAAD184" w:rsidR="002B1168" w:rsidRPr="002B1168" w:rsidRDefault="00DA0152" w:rsidP="00DA0152">
      <w:pPr>
        <w:overflowPunct w:val="0"/>
        <w:autoSpaceDE w:val="0"/>
        <w:autoSpaceDN w:val="0"/>
        <w:adjustRightInd w:val="0"/>
        <w:spacing w:line="360" w:lineRule="auto"/>
        <w:jc w:val="both"/>
        <w:textAlignment w:val="baseline"/>
        <w:rPr>
          <w:rFonts w:eastAsia="宋体"/>
          <w:szCs w:val="22"/>
          <w:lang w:eastAsia="zh-CN"/>
        </w:rPr>
      </w:pPr>
      <w:r w:rsidRPr="00DA0152">
        <w:rPr>
          <w:rFonts w:eastAsiaTheme="minorEastAsia"/>
          <w:szCs w:val="22"/>
          <w:lang w:eastAsia="zh-CN"/>
        </w:rPr>
        <w:t>The initial RRC messages exchanged between the UE and the gNB are not security protected until the UE is authenticated and a UE-specific AS security context is established.</w:t>
      </w:r>
      <w:r w:rsidR="00F95516" w:rsidRPr="00F95516">
        <w:t xml:space="preserve"> </w:t>
      </w:r>
      <w:r w:rsidR="00F95516" w:rsidRPr="00F95516">
        <w:rPr>
          <w:rFonts w:eastAsiaTheme="minorEastAsia"/>
          <w:szCs w:val="22"/>
          <w:lang w:eastAsia="zh-CN"/>
        </w:rPr>
        <w:t>This absence of protection limits the UE’s ability to safely include sensitive parameters (e.g., S-NSSAI, device type, or location information) in Msg5, which carries the initial NAS Registration Request</w:t>
      </w:r>
      <w:r w:rsidR="00F95516">
        <w:rPr>
          <w:rFonts w:eastAsiaTheme="minorEastAsia"/>
          <w:szCs w:val="22"/>
          <w:lang w:eastAsia="zh-CN"/>
        </w:rPr>
        <w:t xml:space="preserve"> message</w:t>
      </w:r>
      <w:r w:rsidR="00F95516" w:rsidRPr="00F95516">
        <w:rPr>
          <w:rFonts w:eastAsiaTheme="minorEastAsia"/>
          <w:szCs w:val="22"/>
          <w:lang w:eastAsia="zh-CN"/>
        </w:rPr>
        <w:t>.</w:t>
      </w:r>
      <w:r w:rsidRPr="00DA0152">
        <w:rPr>
          <w:rFonts w:eastAsiaTheme="minorEastAsia"/>
          <w:szCs w:val="22"/>
          <w:lang w:eastAsia="zh-CN"/>
        </w:rPr>
        <w:t xml:space="preserve"> In many scenarios, such parameters are required by network elements, such as the base station, to properly route the initial NAS Request/Response procedure to the appropriate network slice or AMF. Therefore, enabling secure communication between UEs and authorized base stations prior to authentication and AS security establishment is becoming increasingly important, particularly for features such as Non-Terrestrial Networks (NTN) and network slicing. The Small Data Transmission (SDT) mechanism, introduced in Release 18, allows a UE in inactive status to send small data packets and signalling messages to the network based on the configured security context in the source cell. Accordingly, it is necessary to study enhanced security protection for </w:t>
      </w:r>
      <w:r w:rsidR="00540B88">
        <w:rPr>
          <w:rFonts w:eastAsia="宋体" w:hint="eastAsia"/>
          <w:szCs w:val="22"/>
          <w:lang w:eastAsia="zh-CN"/>
        </w:rPr>
        <w:t>i</w:t>
      </w:r>
      <w:r w:rsidR="00540B88" w:rsidRPr="00DA0152">
        <w:rPr>
          <w:rFonts w:eastAsiaTheme="minorEastAsia"/>
          <w:szCs w:val="22"/>
          <w:lang w:eastAsia="zh-CN"/>
        </w:rPr>
        <w:t xml:space="preserve">nitial RRC </w:t>
      </w:r>
      <w:r w:rsidR="00201AAC" w:rsidRPr="00DA0152">
        <w:rPr>
          <w:rFonts w:eastAsiaTheme="minorEastAsia"/>
          <w:szCs w:val="22"/>
          <w:lang w:eastAsia="zh-CN"/>
        </w:rPr>
        <w:t>messages</w:t>
      </w:r>
      <w:r w:rsidR="00201AAC">
        <w:rPr>
          <w:rFonts w:eastAsia="宋体"/>
          <w:szCs w:val="22"/>
          <w:lang w:eastAsia="zh-CN"/>
        </w:rPr>
        <w:t xml:space="preserve"> (</w:t>
      </w:r>
      <w:r w:rsidR="00540B88">
        <w:rPr>
          <w:rFonts w:eastAsia="宋体" w:hint="eastAsia"/>
          <w:szCs w:val="22"/>
          <w:lang w:eastAsia="zh-CN"/>
        </w:rPr>
        <w:t>e.g.,</w:t>
      </w:r>
      <w:r w:rsidRPr="00DA0152">
        <w:rPr>
          <w:rFonts w:eastAsiaTheme="minorEastAsia"/>
          <w:szCs w:val="22"/>
          <w:lang w:eastAsia="zh-CN"/>
        </w:rPr>
        <w:t xml:space="preserve"> RRC connection setup procedure</w:t>
      </w:r>
      <w:r w:rsidR="00540B88">
        <w:rPr>
          <w:rFonts w:eastAsia="宋体" w:hint="eastAsia"/>
          <w:szCs w:val="22"/>
          <w:lang w:eastAsia="zh-CN"/>
        </w:rPr>
        <w:t>)</w:t>
      </w:r>
      <w:r w:rsidRPr="00DA0152">
        <w:rPr>
          <w:rFonts w:eastAsiaTheme="minorEastAsia"/>
          <w:szCs w:val="22"/>
          <w:lang w:eastAsia="zh-CN"/>
        </w:rPr>
        <w:t xml:space="preserve"> in 6G systems.</w:t>
      </w:r>
      <w:r w:rsidR="002B1168">
        <w:rPr>
          <w:rFonts w:eastAsia="宋体" w:hint="eastAsia"/>
          <w:szCs w:val="22"/>
          <w:lang w:eastAsia="zh-CN"/>
        </w:rPr>
        <w:t xml:space="preserve"> </w:t>
      </w:r>
    </w:p>
    <w:p w14:paraId="0EDF691C" w14:textId="28E1D1C9" w:rsidR="00B02CD5" w:rsidRPr="001E5EFF" w:rsidRDefault="008B14DB" w:rsidP="00500460">
      <w:pPr>
        <w:overflowPunct w:val="0"/>
        <w:autoSpaceDE w:val="0"/>
        <w:autoSpaceDN w:val="0"/>
        <w:adjustRightInd w:val="0"/>
        <w:spacing w:line="360" w:lineRule="auto"/>
        <w:jc w:val="both"/>
        <w:textAlignment w:val="baseline"/>
        <w:rPr>
          <w:rFonts w:eastAsia="宋体"/>
          <w:b/>
          <w:bCs/>
          <w:szCs w:val="22"/>
          <w:lang w:eastAsia="zh-CN"/>
        </w:rPr>
      </w:pPr>
      <w:r w:rsidRPr="001E5EFF">
        <w:rPr>
          <w:rFonts w:eastAsia="宋体" w:hint="eastAsia"/>
          <w:b/>
          <w:bCs/>
          <w:szCs w:val="22"/>
          <w:lang w:eastAsia="zh-CN"/>
        </w:rPr>
        <w:t>Proposal 4:</w:t>
      </w:r>
      <w:r w:rsidR="008B63BF" w:rsidRPr="001E5EFF">
        <w:rPr>
          <w:rFonts w:eastAsia="宋体" w:hint="eastAsia"/>
          <w:b/>
          <w:bCs/>
          <w:szCs w:val="22"/>
          <w:lang w:eastAsia="zh-CN"/>
        </w:rPr>
        <w:t xml:space="preserve"> </w:t>
      </w:r>
      <w:r w:rsidR="009F4C4C">
        <w:rPr>
          <w:rFonts w:eastAsiaTheme="minorEastAsia"/>
          <w:b/>
          <w:bCs/>
          <w:szCs w:val="22"/>
          <w:lang w:eastAsia="zh-CN"/>
        </w:rPr>
        <w:t>T</w:t>
      </w:r>
      <w:r w:rsidR="00201AAC" w:rsidRPr="001E5EFF">
        <w:rPr>
          <w:rFonts w:eastAsiaTheme="minorEastAsia"/>
          <w:b/>
          <w:bCs/>
          <w:szCs w:val="22"/>
          <w:lang w:eastAsia="zh-CN"/>
        </w:rPr>
        <w:t xml:space="preserve">o study enhanced security protection for </w:t>
      </w:r>
      <w:r w:rsidR="00201AAC" w:rsidRPr="001E5EFF">
        <w:rPr>
          <w:rFonts w:eastAsia="宋体" w:hint="eastAsia"/>
          <w:b/>
          <w:bCs/>
          <w:szCs w:val="22"/>
          <w:lang w:eastAsia="zh-CN"/>
        </w:rPr>
        <w:t>i</w:t>
      </w:r>
      <w:r w:rsidR="00201AAC" w:rsidRPr="001E5EFF">
        <w:rPr>
          <w:rFonts w:eastAsiaTheme="minorEastAsia"/>
          <w:b/>
          <w:bCs/>
          <w:szCs w:val="22"/>
          <w:lang w:eastAsia="zh-CN"/>
        </w:rPr>
        <w:t>nitial RRC messages</w:t>
      </w:r>
      <w:r w:rsidR="00201AAC" w:rsidRPr="001E5EFF">
        <w:rPr>
          <w:rFonts w:eastAsia="宋体"/>
          <w:b/>
          <w:bCs/>
          <w:szCs w:val="22"/>
          <w:lang w:eastAsia="zh-CN"/>
        </w:rPr>
        <w:t xml:space="preserve"> (</w:t>
      </w:r>
      <w:r w:rsidR="00201AAC" w:rsidRPr="001E5EFF">
        <w:rPr>
          <w:rFonts w:eastAsia="宋体" w:hint="eastAsia"/>
          <w:b/>
          <w:bCs/>
          <w:szCs w:val="22"/>
          <w:lang w:eastAsia="zh-CN"/>
        </w:rPr>
        <w:t>e.g.,</w:t>
      </w:r>
      <w:r w:rsidR="00201AAC" w:rsidRPr="001E5EFF">
        <w:rPr>
          <w:rFonts w:eastAsiaTheme="minorEastAsia"/>
          <w:b/>
          <w:bCs/>
          <w:szCs w:val="22"/>
          <w:lang w:eastAsia="zh-CN"/>
        </w:rPr>
        <w:t xml:space="preserve"> RRC connection setup procedure</w:t>
      </w:r>
      <w:r w:rsidR="00201AAC" w:rsidRPr="001E5EFF">
        <w:rPr>
          <w:rFonts w:eastAsia="宋体" w:hint="eastAsia"/>
          <w:b/>
          <w:bCs/>
          <w:szCs w:val="22"/>
          <w:lang w:eastAsia="zh-CN"/>
        </w:rPr>
        <w:t>)</w:t>
      </w:r>
      <w:r w:rsidR="00201AAC" w:rsidRPr="001E5EFF">
        <w:rPr>
          <w:rFonts w:eastAsiaTheme="minorEastAsia"/>
          <w:b/>
          <w:bCs/>
          <w:szCs w:val="22"/>
          <w:lang w:eastAsia="zh-CN"/>
        </w:rPr>
        <w:t xml:space="preserve"> in 6G systems.</w:t>
      </w:r>
    </w:p>
    <w:p w14:paraId="25FCDD63" w14:textId="57684E6C" w:rsidR="00295BB7" w:rsidRDefault="00295BB7" w:rsidP="00D5621D">
      <w:pPr>
        <w:overflowPunct w:val="0"/>
        <w:autoSpaceDE w:val="0"/>
        <w:autoSpaceDN w:val="0"/>
        <w:adjustRightInd w:val="0"/>
        <w:spacing w:line="360" w:lineRule="auto"/>
        <w:jc w:val="both"/>
        <w:textAlignment w:val="baseline"/>
        <w:rPr>
          <w:rFonts w:eastAsia="宋体"/>
          <w:szCs w:val="22"/>
          <w:lang w:eastAsia="zh-CN"/>
        </w:rPr>
      </w:pPr>
      <w:r w:rsidRPr="00295BB7">
        <w:rPr>
          <w:rFonts w:eastAsiaTheme="minorEastAsia"/>
          <w:szCs w:val="22"/>
          <w:lang w:eastAsia="zh-CN"/>
        </w:rPr>
        <w:t>The current 5G system employs dedicated algorithms for encryption and integrity protection, which are negotiated independently. Recently, 3GPP SA3 completed specifications for 256-bit cryptographic algorithms. In addition, the 3GPP Authenticated Encryption with Associated Data (AEAD) mechanism is being studied for both 5G-A and 6G systems. Unlike traditional approaches that separate encryption and integrity protection, AEAD integrates both functions into a single algorithm using one key. This design simplifies key management, reduces power consumption, and improves processing efficiency through single-pass operation. AEAD adoption has direct implications for AS procedures. For intra-RAT mobility, AEAD simplifies handover</w:t>
      </w:r>
      <w:r w:rsidR="002F1601">
        <w:rPr>
          <w:rFonts w:eastAsiaTheme="minorEastAsia"/>
          <w:szCs w:val="22"/>
          <w:lang w:eastAsia="zh-CN"/>
        </w:rPr>
        <w:t>, as</w:t>
      </w:r>
      <w:r w:rsidRPr="00295BB7">
        <w:rPr>
          <w:rFonts w:eastAsiaTheme="minorEastAsia"/>
          <w:szCs w:val="22"/>
          <w:lang w:eastAsia="zh-CN"/>
        </w:rPr>
        <w:t xml:space="preserve"> all security endpoints </w:t>
      </w:r>
      <w:r w:rsidR="002F1601">
        <w:rPr>
          <w:rFonts w:eastAsiaTheme="minorEastAsia"/>
          <w:szCs w:val="22"/>
          <w:lang w:eastAsia="zh-CN"/>
        </w:rPr>
        <w:t xml:space="preserve">can </w:t>
      </w:r>
      <w:r w:rsidRPr="00295BB7">
        <w:rPr>
          <w:rFonts w:eastAsiaTheme="minorEastAsia"/>
          <w:szCs w:val="22"/>
          <w:lang w:eastAsia="zh-CN"/>
        </w:rPr>
        <w:t xml:space="preserve">support the same mechanism. However, inter-RAT mobility and legacy interworking present challenges, as legacy 4G and 5G systems </w:t>
      </w:r>
      <w:r w:rsidRPr="00295BB7">
        <w:rPr>
          <w:rFonts w:eastAsiaTheme="minorEastAsia"/>
          <w:szCs w:val="22"/>
          <w:lang w:eastAsia="zh-CN"/>
        </w:rPr>
        <w:lastRenderedPageBreak/>
        <w:t>do not support AEAD. This gap necessitates reconciliation of key derivation methods and security contexts. Another consideration is the security processing order: 5G currently uses MAC-then-Encrypt (MtE) for AS and Encrypt-then-MAC (EtM) for NAS. Since AEAD aligns with the EtM approach, adapting it to AS may require a less efficient two-pass process. Therefore, if AEAD is ultimately adopted in 6G, it will affect the overall security selection and negotiation procedures between the network and the UE. For example, PDCP procedures may need to be updated accordingly</w:t>
      </w:r>
      <w:r w:rsidR="002F1601" w:rsidRPr="002F1601">
        <w:t xml:space="preserve"> </w:t>
      </w:r>
      <w:r w:rsidR="002F1601" w:rsidRPr="002F1601">
        <w:rPr>
          <w:rFonts w:eastAsiaTheme="minorEastAsia"/>
          <w:szCs w:val="22"/>
          <w:lang w:eastAsia="zh-CN"/>
        </w:rPr>
        <w:t>to accommodate this change</w:t>
      </w:r>
      <w:r w:rsidRPr="00295BB7">
        <w:rPr>
          <w:rFonts w:eastAsiaTheme="minorEastAsia"/>
          <w:szCs w:val="22"/>
          <w:lang w:eastAsia="zh-CN"/>
        </w:rPr>
        <w:t>.</w:t>
      </w:r>
    </w:p>
    <w:p w14:paraId="7D5CB206" w14:textId="41EEC1ED" w:rsidR="004342DD" w:rsidRPr="00AF72C6" w:rsidRDefault="00D5621D" w:rsidP="00005BDF">
      <w:pPr>
        <w:overflowPunct w:val="0"/>
        <w:autoSpaceDE w:val="0"/>
        <w:autoSpaceDN w:val="0"/>
        <w:adjustRightInd w:val="0"/>
        <w:spacing w:line="360" w:lineRule="auto"/>
        <w:jc w:val="both"/>
        <w:textAlignment w:val="baseline"/>
        <w:rPr>
          <w:rFonts w:eastAsia="宋体"/>
          <w:b/>
          <w:bCs/>
          <w:szCs w:val="22"/>
          <w:lang w:eastAsia="zh-CN"/>
        </w:rPr>
      </w:pPr>
      <w:r w:rsidRPr="00AF72C6">
        <w:rPr>
          <w:rFonts w:eastAsiaTheme="minorEastAsia"/>
          <w:b/>
          <w:bCs/>
          <w:szCs w:val="22"/>
          <w:lang w:eastAsia="zh-CN"/>
        </w:rPr>
        <w:t xml:space="preserve">Proposal </w:t>
      </w:r>
      <w:r w:rsidR="00C65B46" w:rsidRPr="00AF72C6">
        <w:rPr>
          <w:rFonts w:eastAsia="宋体" w:hint="eastAsia"/>
          <w:b/>
          <w:bCs/>
          <w:szCs w:val="22"/>
          <w:lang w:eastAsia="zh-CN"/>
        </w:rPr>
        <w:t>5</w:t>
      </w:r>
      <w:r w:rsidRPr="00AF72C6">
        <w:rPr>
          <w:rFonts w:eastAsiaTheme="minorEastAsia"/>
          <w:b/>
          <w:bCs/>
          <w:szCs w:val="22"/>
          <w:lang w:eastAsia="zh-CN"/>
        </w:rPr>
        <w:t>:</w:t>
      </w:r>
      <w:r w:rsidRPr="00AF72C6">
        <w:rPr>
          <w:rFonts w:eastAsiaTheme="minorEastAsia" w:hint="eastAsia"/>
          <w:b/>
          <w:bCs/>
          <w:szCs w:val="22"/>
          <w:lang w:eastAsia="zh-CN"/>
        </w:rPr>
        <w:t xml:space="preserve"> </w:t>
      </w:r>
      <w:r w:rsidRPr="00AF72C6">
        <w:rPr>
          <w:rFonts w:eastAsiaTheme="minorEastAsia"/>
          <w:b/>
          <w:bCs/>
          <w:szCs w:val="22"/>
          <w:lang w:eastAsia="zh-CN"/>
        </w:rPr>
        <w:t xml:space="preserve">To study </w:t>
      </w:r>
      <w:r w:rsidR="0004530E" w:rsidRPr="00AF72C6">
        <w:rPr>
          <w:rFonts w:eastAsia="宋体" w:hint="eastAsia"/>
          <w:b/>
          <w:bCs/>
          <w:szCs w:val="22"/>
          <w:lang w:eastAsia="zh-CN"/>
        </w:rPr>
        <w:t xml:space="preserve">the impact of </w:t>
      </w:r>
      <w:r w:rsidR="00F24C1E" w:rsidRPr="00AF72C6">
        <w:rPr>
          <w:rFonts w:eastAsiaTheme="minorEastAsia"/>
          <w:b/>
          <w:bCs/>
          <w:szCs w:val="22"/>
          <w:lang w:eastAsia="zh-CN"/>
        </w:rPr>
        <w:t>new security mechanism AEAD</w:t>
      </w:r>
      <w:r w:rsidR="00F24C1E" w:rsidRPr="00AF72C6">
        <w:rPr>
          <w:rFonts w:eastAsia="宋体" w:hint="eastAsia"/>
          <w:b/>
          <w:bCs/>
          <w:szCs w:val="22"/>
          <w:lang w:eastAsia="zh-CN"/>
        </w:rPr>
        <w:t xml:space="preserve"> on RAN side.</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A140604" w:rsidR="000B1DB8"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632D8E">
        <w:rPr>
          <w:rFonts w:eastAsiaTheme="minorEastAsia"/>
          <w:szCs w:val="22"/>
          <w:lang w:eastAsia="zh-CN"/>
        </w:rPr>
        <w:t>Based on the discussion in the previous sections</w:t>
      </w:r>
      <w:r w:rsidR="005810FF" w:rsidRPr="00632D8E">
        <w:rPr>
          <w:rFonts w:eastAsiaTheme="minorEastAsia"/>
          <w:szCs w:val="22"/>
          <w:lang w:eastAsia="zh-CN"/>
        </w:rPr>
        <w:t xml:space="preserve">, </w:t>
      </w:r>
      <w:r w:rsidRPr="00632D8E">
        <w:rPr>
          <w:rFonts w:eastAsiaTheme="minorEastAsia"/>
          <w:szCs w:val="22"/>
          <w:lang w:eastAsia="zh-CN"/>
        </w:rPr>
        <w:t>we propose the following:</w:t>
      </w:r>
    </w:p>
    <w:p w14:paraId="6D878844" w14:textId="77777777" w:rsidR="00C45B86" w:rsidRPr="003104CE" w:rsidRDefault="00C45B86" w:rsidP="00C45B86">
      <w:pPr>
        <w:overflowPunct w:val="0"/>
        <w:autoSpaceDE w:val="0"/>
        <w:autoSpaceDN w:val="0"/>
        <w:adjustRightInd w:val="0"/>
        <w:spacing w:line="360" w:lineRule="auto"/>
        <w:jc w:val="both"/>
        <w:textAlignment w:val="baseline"/>
        <w:rPr>
          <w:rFonts w:eastAsia="宋体"/>
          <w:b/>
          <w:bCs/>
          <w:lang w:eastAsia="zh-CN"/>
        </w:rPr>
      </w:pPr>
      <w:r w:rsidRPr="003104CE">
        <w:rPr>
          <w:rFonts w:eastAsia="宋体" w:hint="eastAsia"/>
          <w:b/>
          <w:bCs/>
          <w:lang w:eastAsia="zh-CN"/>
        </w:rPr>
        <w:t xml:space="preserve">Proposal 1: </w:t>
      </w:r>
      <w:r>
        <w:rPr>
          <w:rFonts w:eastAsia="宋体"/>
          <w:b/>
          <w:bCs/>
          <w:lang w:eastAsia="zh-CN"/>
        </w:rPr>
        <w:t>T</w:t>
      </w:r>
      <w:r w:rsidRPr="003104CE">
        <w:rPr>
          <w:rFonts w:eastAsia="宋体"/>
          <w:b/>
          <w:bCs/>
          <w:lang w:eastAsia="zh-CN"/>
        </w:rPr>
        <w:t>o support security protection for at least both the control plane and the user plane</w:t>
      </w:r>
      <w:r w:rsidRPr="003104CE">
        <w:rPr>
          <w:rFonts w:eastAsia="宋体" w:hint="eastAsia"/>
          <w:b/>
          <w:bCs/>
          <w:lang w:eastAsia="zh-CN"/>
        </w:rPr>
        <w:t xml:space="preserve"> i</w:t>
      </w:r>
      <w:r w:rsidRPr="003104CE">
        <w:rPr>
          <w:rFonts w:eastAsia="宋体"/>
          <w:b/>
          <w:bCs/>
          <w:lang w:eastAsia="zh-CN"/>
        </w:rPr>
        <w:t>n the 6G system.</w:t>
      </w:r>
    </w:p>
    <w:p w14:paraId="03839A8F" w14:textId="77777777" w:rsidR="00C45B86" w:rsidRPr="005717C3" w:rsidRDefault="00C45B86" w:rsidP="00C45B86">
      <w:pPr>
        <w:overflowPunct w:val="0"/>
        <w:autoSpaceDE w:val="0"/>
        <w:autoSpaceDN w:val="0"/>
        <w:adjustRightInd w:val="0"/>
        <w:spacing w:line="360" w:lineRule="auto"/>
        <w:jc w:val="both"/>
        <w:textAlignment w:val="baseline"/>
        <w:rPr>
          <w:rFonts w:eastAsia="宋体"/>
          <w:b/>
          <w:bCs/>
          <w:szCs w:val="22"/>
          <w:lang w:eastAsia="zh-CN"/>
        </w:rPr>
      </w:pPr>
      <w:r w:rsidRPr="005717C3">
        <w:rPr>
          <w:rFonts w:eastAsia="宋体"/>
          <w:b/>
          <w:bCs/>
          <w:szCs w:val="22"/>
          <w:lang w:eastAsia="zh-CN"/>
        </w:rPr>
        <w:t>Proposal</w:t>
      </w:r>
      <w:r w:rsidRPr="005717C3">
        <w:rPr>
          <w:rFonts w:eastAsia="宋体" w:hint="eastAsia"/>
          <w:b/>
          <w:bCs/>
          <w:szCs w:val="22"/>
          <w:lang w:eastAsia="zh-CN"/>
        </w:rPr>
        <w:t xml:space="preserve"> 2: </w:t>
      </w:r>
      <w:r>
        <w:rPr>
          <w:rFonts w:eastAsia="宋体" w:hint="eastAsia"/>
          <w:b/>
          <w:bCs/>
          <w:lang w:eastAsia="zh-CN"/>
        </w:rPr>
        <w:t>I</w:t>
      </w:r>
      <w:r w:rsidRPr="005717C3">
        <w:rPr>
          <w:rFonts w:eastAsia="宋体"/>
          <w:b/>
          <w:bCs/>
          <w:lang w:eastAsia="zh-CN"/>
        </w:rPr>
        <w:t xml:space="preserve">t is recommended </w:t>
      </w:r>
      <w:r>
        <w:rPr>
          <w:rFonts w:eastAsia="宋体"/>
          <w:b/>
          <w:bCs/>
          <w:lang w:eastAsia="zh-CN"/>
        </w:rPr>
        <w:t>to avoid</w:t>
      </w:r>
      <w:r w:rsidRPr="005717C3">
        <w:rPr>
          <w:rFonts w:eastAsia="宋体"/>
          <w:b/>
          <w:bCs/>
          <w:lang w:eastAsia="zh-CN"/>
        </w:rPr>
        <w:t xml:space="preserve"> redundant security protection mechanisms within the AS layer</w:t>
      </w:r>
      <w:r w:rsidRPr="005717C3">
        <w:rPr>
          <w:rFonts w:eastAsia="宋体" w:hint="eastAsia"/>
          <w:b/>
          <w:bCs/>
          <w:lang w:eastAsia="zh-CN"/>
        </w:rPr>
        <w:t>,</w:t>
      </w:r>
      <w:r w:rsidRPr="005717C3">
        <w:rPr>
          <w:rFonts w:eastAsia="宋体"/>
          <w:b/>
          <w:bCs/>
          <w:lang w:eastAsia="zh-CN"/>
        </w:rPr>
        <w:t xml:space="preserve"> while allowing to study whether security should be applied at the PDCP or MAC layer based on </w:t>
      </w:r>
      <w:r w:rsidRPr="005717C3">
        <w:rPr>
          <w:rFonts w:eastAsia="宋体" w:hint="eastAsia"/>
          <w:b/>
          <w:bCs/>
          <w:lang w:eastAsia="zh-CN"/>
        </w:rPr>
        <w:t>NW</w:t>
      </w:r>
      <w:r w:rsidRPr="005717C3">
        <w:rPr>
          <w:rFonts w:eastAsia="宋体"/>
          <w:b/>
          <w:bCs/>
          <w:lang w:eastAsia="zh-CN"/>
        </w:rPr>
        <w:t xml:space="preserve"> configuration.</w:t>
      </w:r>
    </w:p>
    <w:p w14:paraId="6ACD0B2E" w14:textId="77777777" w:rsidR="00C45B86" w:rsidRDefault="00C45B86" w:rsidP="00C45B86">
      <w:pPr>
        <w:overflowPunct w:val="0"/>
        <w:autoSpaceDE w:val="0"/>
        <w:autoSpaceDN w:val="0"/>
        <w:adjustRightInd w:val="0"/>
        <w:spacing w:line="360" w:lineRule="auto"/>
        <w:jc w:val="both"/>
        <w:textAlignment w:val="baseline"/>
        <w:rPr>
          <w:rFonts w:eastAsia="宋体"/>
          <w:b/>
          <w:bCs/>
          <w:lang w:eastAsia="zh-CN"/>
        </w:rPr>
      </w:pPr>
      <w:r w:rsidRPr="00A925B4">
        <w:rPr>
          <w:rFonts w:eastAsia="宋体"/>
          <w:b/>
          <w:bCs/>
          <w:lang w:eastAsia="zh-CN"/>
        </w:rPr>
        <w:t>Propos</w:t>
      </w:r>
      <w:r w:rsidRPr="00A925B4">
        <w:rPr>
          <w:rFonts w:eastAsia="宋体" w:hint="eastAsia"/>
          <w:b/>
          <w:bCs/>
          <w:lang w:eastAsia="zh-CN"/>
        </w:rPr>
        <w:t xml:space="preserve">al 3: </w:t>
      </w:r>
      <w:r>
        <w:rPr>
          <w:rFonts w:eastAsia="宋体"/>
          <w:b/>
          <w:bCs/>
          <w:lang w:eastAsia="zh-CN"/>
        </w:rPr>
        <w:t>T</w:t>
      </w:r>
      <w:r w:rsidRPr="00A925B4">
        <w:rPr>
          <w:rFonts w:eastAsia="宋体" w:hint="eastAsia"/>
          <w:b/>
          <w:bCs/>
          <w:lang w:eastAsia="zh-CN"/>
        </w:rPr>
        <w:t xml:space="preserve">o study </w:t>
      </w:r>
      <w:r w:rsidRPr="00A925B4">
        <w:rPr>
          <w:rFonts w:eastAsia="宋体"/>
          <w:b/>
          <w:bCs/>
          <w:lang w:eastAsia="zh-CN"/>
        </w:rPr>
        <w:t>whether additional security protection is required</w:t>
      </w:r>
      <w:r w:rsidRPr="00A925B4">
        <w:rPr>
          <w:rFonts w:eastAsia="宋体" w:hint="eastAsia"/>
          <w:b/>
          <w:bCs/>
          <w:lang w:eastAsia="zh-CN"/>
        </w:rPr>
        <w:t xml:space="preserve"> for </w:t>
      </w:r>
      <w:r w:rsidRPr="00A925B4">
        <w:rPr>
          <w:rFonts w:eastAsia="宋体"/>
          <w:b/>
          <w:bCs/>
          <w:lang w:eastAsia="zh-CN"/>
        </w:rPr>
        <w:t xml:space="preserve">data </w:t>
      </w:r>
      <w:r>
        <w:rPr>
          <w:rFonts w:eastAsia="宋体"/>
          <w:b/>
          <w:bCs/>
          <w:lang w:eastAsia="zh-CN"/>
        </w:rPr>
        <w:t xml:space="preserve">collection </w:t>
      </w:r>
      <w:r w:rsidRPr="00A925B4">
        <w:rPr>
          <w:rFonts w:eastAsia="宋体"/>
          <w:b/>
          <w:bCs/>
          <w:lang w:eastAsia="zh-CN"/>
        </w:rPr>
        <w:t xml:space="preserve">from </w:t>
      </w:r>
      <w:r w:rsidRPr="00A925B4">
        <w:rPr>
          <w:rFonts w:eastAsia="宋体" w:hint="eastAsia"/>
          <w:b/>
          <w:bCs/>
          <w:lang w:eastAsia="zh-CN"/>
        </w:rPr>
        <w:t xml:space="preserve">UE for </w:t>
      </w:r>
      <w:r w:rsidRPr="00A925B4">
        <w:rPr>
          <w:rFonts w:eastAsia="宋体"/>
          <w:b/>
          <w:bCs/>
          <w:lang w:eastAsia="zh-CN"/>
        </w:rPr>
        <w:t>new services</w:t>
      </w:r>
      <w:r w:rsidRPr="00A925B4">
        <w:rPr>
          <w:rFonts w:eastAsia="宋体" w:hint="eastAsia"/>
          <w:b/>
          <w:bCs/>
          <w:lang w:eastAsia="zh-CN"/>
        </w:rPr>
        <w:t xml:space="preserve"> </w:t>
      </w:r>
      <w:r w:rsidRPr="00A925B4">
        <w:rPr>
          <w:rFonts w:eastAsia="宋体"/>
          <w:b/>
          <w:bCs/>
          <w:lang w:eastAsia="zh-CN"/>
        </w:rPr>
        <w:t>such as AI/ML and sensing</w:t>
      </w:r>
      <w:r>
        <w:rPr>
          <w:rFonts w:eastAsia="宋体" w:hint="eastAsia"/>
          <w:b/>
          <w:bCs/>
          <w:lang w:eastAsia="zh-CN"/>
        </w:rPr>
        <w:t>.</w:t>
      </w:r>
    </w:p>
    <w:p w14:paraId="5732DC7F" w14:textId="77777777" w:rsidR="00C45B86" w:rsidRDefault="00C45B86" w:rsidP="00C45B86">
      <w:pPr>
        <w:overflowPunct w:val="0"/>
        <w:autoSpaceDE w:val="0"/>
        <w:autoSpaceDN w:val="0"/>
        <w:adjustRightInd w:val="0"/>
        <w:spacing w:line="360" w:lineRule="auto"/>
        <w:jc w:val="both"/>
        <w:textAlignment w:val="baseline"/>
        <w:rPr>
          <w:rFonts w:eastAsiaTheme="minorEastAsia"/>
          <w:b/>
          <w:bCs/>
          <w:szCs w:val="22"/>
          <w:lang w:eastAsia="zh-CN"/>
        </w:rPr>
      </w:pPr>
      <w:r w:rsidRPr="001E5EFF">
        <w:rPr>
          <w:rFonts w:eastAsia="宋体" w:hint="eastAsia"/>
          <w:b/>
          <w:bCs/>
          <w:szCs w:val="22"/>
          <w:lang w:eastAsia="zh-CN"/>
        </w:rPr>
        <w:t xml:space="preserve">Proposal 4: </w:t>
      </w:r>
      <w:r>
        <w:rPr>
          <w:rFonts w:eastAsiaTheme="minorEastAsia"/>
          <w:b/>
          <w:bCs/>
          <w:szCs w:val="22"/>
          <w:lang w:eastAsia="zh-CN"/>
        </w:rPr>
        <w:t>T</w:t>
      </w:r>
      <w:r w:rsidRPr="001E5EFF">
        <w:rPr>
          <w:rFonts w:eastAsiaTheme="minorEastAsia"/>
          <w:b/>
          <w:bCs/>
          <w:szCs w:val="22"/>
          <w:lang w:eastAsia="zh-CN"/>
        </w:rPr>
        <w:t xml:space="preserve">o study enhanced security protection for </w:t>
      </w:r>
      <w:r w:rsidRPr="001E5EFF">
        <w:rPr>
          <w:rFonts w:eastAsia="宋体" w:hint="eastAsia"/>
          <w:b/>
          <w:bCs/>
          <w:szCs w:val="22"/>
          <w:lang w:eastAsia="zh-CN"/>
        </w:rPr>
        <w:t>i</w:t>
      </w:r>
      <w:r w:rsidRPr="001E5EFF">
        <w:rPr>
          <w:rFonts w:eastAsiaTheme="minorEastAsia"/>
          <w:b/>
          <w:bCs/>
          <w:szCs w:val="22"/>
          <w:lang w:eastAsia="zh-CN"/>
        </w:rPr>
        <w:t>nitial RRC messages</w:t>
      </w:r>
      <w:r w:rsidRPr="001E5EFF">
        <w:rPr>
          <w:rFonts w:eastAsia="宋体"/>
          <w:b/>
          <w:bCs/>
          <w:szCs w:val="22"/>
          <w:lang w:eastAsia="zh-CN"/>
        </w:rPr>
        <w:t xml:space="preserve"> (</w:t>
      </w:r>
      <w:r w:rsidRPr="001E5EFF">
        <w:rPr>
          <w:rFonts w:eastAsia="宋体" w:hint="eastAsia"/>
          <w:b/>
          <w:bCs/>
          <w:szCs w:val="22"/>
          <w:lang w:eastAsia="zh-CN"/>
        </w:rPr>
        <w:t>e.g.,</w:t>
      </w:r>
      <w:r w:rsidRPr="001E5EFF">
        <w:rPr>
          <w:rFonts w:eastAsiaTheme="minorEastAsia"/>
          <w:b/>
          <w:bCs/>
          <w:szCs w:val="22"/>
          <w:lang w:eastAsia="zh-CN"/>
        </w:rPr>
        <w:t xml:space="preserve"> RRC connection setup procedure</w:t>
      </w:r>
      <w:r w:rsidRPr="001E5EFF">
        <w:rPr>
          <w:rFonts w:eastAsia="宋体" w:hint="eastAsia"/>
          <w:b/>
          <w:bCs/>
          <w:szCs w:val="22"/>
          <w:lang w:eastAsia="zh-CN"/>
        </w:rPr>
        <w:t>)</w:t>
      </w:r>
      <w:r w:rsidRPr="001E5EFF">
        <w:rPr>
          <w:rFonts w:eastAsiaTheme="minorEastAsia"/>
          <w:b/>
          <w:bCs/>
          <w:szCs w:val="22"/>
          <w:lang w:eastAsia="zh-CN"/>
        </w:rPr>
        <w:t xml:space="preserve"> in 6G systems.</w:t>
      </w:r>
    </w:p>
    <w:p w14:paraId="5541C67B" w14:textId="77777777" w:rsidR="00C45B86" w:rsidRPr="00AF72C6" w:rsidRDefault="00C45B86" w:rsidP="00C45B86">
      <w:pPr>
        <w:overflowPunct w:val="0"/>
        <w:autoSpaceDE w:val="0"/>
        <w:autoSpaceDN w:val="0"/>
        <w:adjustRightInd w:val="0"/>
        <w:spacing w:line="360" w:lineRule="auto"/>
        <w:jc w:val="both"/>
        <w:textAlignment w:val="baseline"/>
        <w:rPr>
          <w:rFonts w:eastAsia="宋体"/>
          <w:b/>
          <w:bCs/>
          <w:szCs w:val="22"/>
          <w:lang w:eastAsia="zh-CN"/>
        </w:rPr>
      </w:pPr>
      <w:r w:rsidRPr="00AF72C6">
        <w:rPr>
          <w:rFonts w:eastAsiaTheme="minorEastAsia"/>
          <w:b/>
          <w:bCs/>
          <w:szCs w:val="22"/>
          <w:lang w:eastAsia="zh-CN"/>
        </w:rPr>
        <w:t xml:space="preserve">Proposal </w:t>
      </w:r>
      <w:r w:rsidRPr="00AF72C6">
        <w:rPr>
          <w:rFonts w:eastAsia="宋体" w:hint="eastAsia"/>
          <w:b/>
          <w:bCs/>
          <w:szCs w:val="22"/>
          <w:lang w:eastAsia="zh-CN"/>
        </w:rPr>
        <w:t>5</w:t>
      </w:r>
      <w:r w:rsidRPr="00AF72C6">
        <w:rPr>
          <w:rFonts w:eastAsiaTheme="minorEastAsia"/>
          <w:b/>
          <w:bCs/>
          <w:szCs w:val="22"/>
          <w:lang w:eastAsia="zh-CN"/>
        </w:rPr>
        <w:t>:</w:t>
      </w:r>
      <w:r w:rsidRPr="00AF72C6">
        <w:rPr>
          <w:rFonts w:eastAsiaTheme="minorEastAsia" w:hint="eastAsia"/>
          <w:b/>
          <w:bCs/>
          <w:szCs w:val="22"/>
          <w:lang w:eastAsia="zh-CN"/>
        </w:rPr>
        <w:t xml:space="preserve"> </w:t>
      </w:r>
      <w:r w:rsidRPr="00AF72C6">
        <w:rPr>
          <w:rFonts w:eastAsiaTheme="minorEastAsia"/>
          <w:b/>
          <w:bCs/>
          <w:szCs w:val="22"/>
          <w:lang w:eastAsia="zh-CN"/>
        </w:rPr>
        <w:t xml:space="preserve">To study </w:t>
      </w:r>
      <w:r w:rsidRPr="00AF72C6">
        <w:rPr>
          <w:rFonts w:eastAsia="宋体" w:hint="eastAsia"/>
          <w:b/>
          <w:bCs/>
          <w:szCs w:val="22"/>
          <w:lang w:eastAsia="zh-CN"/>
        </w:rPr>
        <w:t xml:space="preserve">the impact of </w:t>
      </w:r>
      <w:r w:rsidRPr="00AF72C6">
        <w:rPr>
          <w:rFonts w:eastAsiaTheme="minorEastAsia"/>
          <w:b/>
          <w:bCs/>
          <w:szCs w:val="22"/>
          <w:lang w:eastAsia="zh-CN"/>
        </w:rPr>
        <w:t>new security mechanism AEAD</w:t>
      </w:r>
      <w:r w:rsidRPr="00AF72C6">
        <w:rPr>
          <w:rFonts w:eastAsia="宋体" w:hint="eastAsia"/>
          <w:b/>
          <w:bCs/>
          <w:szCs w:val="22"/>
          <w:lang w:eastAsia="zh-CN"/>
        </w:rPr>
        <w:t xml:space="preserve"> on RAN side.</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032E4505" w14:textId="1F2235A4" w:rsidR="006D1713" w:rsidRPr="003F5757" w:rsidRDefault="00D14D71" w:rsidP="009E34AA">
      <w:pPr>
        <w:pStyle w:val="af5"/>
        <w:numPr>
          <w:ilvl w:val="0"/>
          <w:numId w:val="6"/>
        </w:numPr>
        <w:spacing w:after="100" w:afterAutospacing="1"/>
        <w:rPr>
          <w:rFonts w:eastAsia="宋体"/>
          <w:lang w:val="en-US" w:eastAsia="zh-CN"/>
        </w:rPr>
      </w:pPr>
      <w:r w:rsidRPr="00D14D71">
        <w:rPr>
          <w:rFonts w:eastAsia="宋体" w:cs="Times New Roman"/>
          <w:lang w:val="en-GB" w:eastAsia="zh-CN"/>
        </w:rPr>
        <w:t>RP-</w:t>
      </w:r>
      <w:r w:rsidR="009E34AA">
        <w:rPr>
          <w:rFonts w:eastAsia="宋体" w:cs="Times New Roman"/>
          <w:lang w:val="en-GB" w:eastAsia="zh-CN"/>
        </w:rPr>
        <w:t xml:space="preserve">251881 </w:t>
      </w:r>
      <w:r w:rsidR="009E34AA" w:rsidRPr="009E34AA">
        <w:rPr>
          <w:rFonts w:eastAsia="宋体" w:cs="Times New Roman"/>
          <w:lang w:val="en-GB" w:eastAsia="zh-CN"/>
        </w:rPr>
        <w:t>New SID: Study on 6G Radio</w:t>
      </w:r>
      <w:r w:rsidR="009E34AA">
        <w:rPr>
          <w:rFonts w:eastAsia="宋体" w:cs="Times New Roman"/>
          <w:lang w:val="en-GB" w:eastAsia="zh-CN"/>
        </w:rPr>
        <w:t>,</w:t>
      </w:r>
      <w:r w:rsidR="009E34AA" w:rsidRPr="009E34AA">
        <w:rPr>
          <w:rFonts w:ascii="Arial" w:eastAsia="Yu Mincho" w:hAnsi="Arial" w:cs="Times New Roman" w:hint="eastAsia"/>
          <w:b/>
          <w:sz w:val="24"/>
          <w:szCs w:val="24"/>
          <w:lang w:val="en-US" w:eastAsia="ja-JP"/>
        </w:rPr>
        <w:t xml:space="preserve"> </w:t>
      </w:r>
      <w:r w:rsidR="009E34AA" w:rsidRPr="009E34AA">
        <w:rPr>
          <w:rFonts w:eastAsia="宋体" w:cs="Times New Roman" w:hint="eastAsia"/>
          <w:lang w:val="en-US" w:eastAsia="zh-CN"/>
        </w:rPr>
        <w:t>NTT DOCOMO (Moderator)</w:t>
      </w:r>
      <w:r w:rsidR="009E34AA">
        <w:rPr>
          <w:rFonts w:eastAsia="宋体" w:cs="Times New Roman"/>
          <w:lang w:val="en-US" w:eastAsia="zh-CN"/>
        </w:rPr>
        <w:t>,</w:t>
      </w:r>
      <w:r w:rsidR="009E34AA" w:rsidRPr="00164164">
        <w:rPr>
          <w:lang w:val="en-US"/>
        </w:rPr>
        <w:t xml:space="preserve"> </w:t>
      </w:r>
      <w:r w:rsidR="009E34AA" w:rsidRPr="009E34AA">
        <w:rPr>
          <w:rFonts w:eastAsia="宋体" w:cs="Times New Roman"/>
          <w:lang w:val="en-US" w:eastAsia="zh-CN"/>
        </w:rPr>
        <w:t>Prague, Czech Republic</w:t>
      </w:r>
    </w:p>
    <w:p w14:paraId="6966129B" w14:textId="09D00936" w:rsidR="006C3A89" w:rsidRPr="006C3A89" w:rsidRDefault="006C3A89" w:rsidP="006C3A89">
      <w:pPr>
        <w:pStyle w:val="af5"/>
        <w:numPr>
          <w:ilvl w:val="0"/>
          <w:numId w:val="6"/>
        </w:numPr>
        <w:spacing w:after="100" w:afterAutospacing="1"/>
        <w:rPr>
          <w:rFonts w:eastAsia="宋体"/>
          <w:lang w:val="en-US" w:eastAsia="zh-CN"/>
        </w:rPr>
      </w:pPr>
      <w:r w:rsidRPr="006C3A89">
        <w:rPr>
          <w:rFonts w:eastAsia="宋体"/>
          <w:lang w:val="en-US" w:eastAsia="zh-CN"/>
        </w:rPr>
        <w:t>R2-2506896,</w:t>
      </w:r>
      <w:r w:rsidR="00AA1F39">
        <w:rPr>
          <w:rFonts w:eastAsia="宋体" w:hint="eastAsia"/>
          <w:lang w:val="en-US" w:eastAsia="zh-CN"/>
        </w:rPr>
        <w:t xml:space="preserve"> </w:t>
      </w:r>
      <w:r w:rsidRPr="006C3A89">
        <w:rPr>
          <w:rFonts w:eastAsia="宋体"/>
          <w:lang w:val="en-US" w:eastAsia="zh-CN"/>
        </w:rPr>
        <w:t>Initial Considerations for 6GR UP/CP Common Aspects,</w:t>
      </w:r>
      <w:r w:rsidR="008D2F1D">
        <w:rPr>
          <w:rFonts w:eastAsia="宋体" w:hint="eastAsia"/>
          <w:lang w:val="en-US" w:eastAsia="zh-CN"/>
        </w:rPr>
        <w:t xml:space="preserve"> </w:t>
      </w:r>
      <w:r w:rsidRPr="006C3A89">
        <w:rPr>
          <w:rFonts w:eastAsia="宋体"/>
          <w:lang w:val="en-US" w:eastAsia="zh-CN"/>
        </w:rPr>
        <w:t>Sharp</w:t>
      </w:r>
    </w:p>
    <w:p w14:paraId="622915C9" w14:textId="2B812059" w:rsidR="00E17540" w:rsidRPr="008B3648" w:rsidRDefault="006C3A89" w:rsidP="008B3648">
      <w:pPr>
        <w:pStyle w:val="af5"/>
        <w:numPr>
          <w:ilvl w:val="0"/>
          <w:numId w:val="6"/>
        </w:numPr>
        <w:spacing w:after="100" w:afterAutospacing="1"/>
        <w:rPr>
          <w:rFonts w:eastAsia="宋体"/>
          <w:lang w:val="en-US" w:eastAsia="zh-CN"/>
        </w:rPr>
      </w:pPr>
      <w:r w:rsidRPr="006C3A89">
        <w:rPr>
          <w:rFonts w:eastAsia="宋体"/>
          <w:lang w:val="en-US" w:eastAsia="zh-CN"/>
        </w:rPr>
        <w:t>R2-2506937,</w:t>
      </w:r>
      <w:r w:rsidR="00AA1F39">
        <w:rPr>
          <w:rFonts w:eastAsia="宋体" w:hint="eastAsia"/>
          <w:lang w:val="en-US" w:eastAsia="zh-CN"/>
        </w:rPr>
        <w:t xml:space="preserve"> </w:t>
      </w:r>
      <w:r w:rsidRPr="006C3A89">
        <w:rPr>
          <w:rFonts w:eastAsia="宋体"/>
          <w:lang w:val="en-US" w:eastAsia="zh-CN"/>
        </w:rPr>
        <w:t>Discussion on Security Requirements in 6GR,</w:t>
      </w:r>
      <w:r w:rsidR="008D2F1D">
        <w:rPr>
          <w:rFonts w:eastAsia="宋体" w:hint="eastAsia"/>
          <w:lang w:val="en-US" w:eastAsia="zh-CN"/>
        </w:rPr>
        <w:t xml:space="preserve"> </w:t>
      </w:r>
      <w:r w:rsidRPr="006C3A89">
        <w:rPr>
          <w:rFonts w:eastAsia="宋体"/>
          <w:lang w:val="en-US" w:eastAsia="zh-CN"/>
        </w:rPr>
        <w:t xml:space="preserve">CMCC </w:t>
      </w:r>
    </w:p>
    <w:sectPr w:rsidR="00E17540" w:rsidRPr="008B3648"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E8C6B" w14:textId="77777777" w:rsidR="00F75052" w:rsidRDefault="00F75052" w:rsidP="00912621">
      <w:pPr>
        <w:spacing w:after="0"/>
      </w:pPr>
      <w:r>
        <w:separator/>
      </w:r>
    </w:p>
  </w:endnote>
  <w:endnote w:type="continuationSeparator" w:id="0">
    <w:p w14:paraId="11A423E3" w14:textId="77777777" w:rsidR="00F75052" w:rsidRDefault="00F7505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B673" w14:textId="77777777" w:rsidR="00F75052" w:rsidRDefault="00F75052" w:rsidP="00912621">
      <w:pPr>
        <w:spacing w:after="0"/>
      </w:pPr>
      <w:r>
        <w:separator/>
      </w:r>
    </w:p>
  </w:footnote>
  <w:footnote w:type="continuationSeparator" w:id="0">
    <w:p w14:paraId="37F9857F" w14:textId="77777777" w:rsidR="00F75052" w:rsidRDefault="00F7505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2"/>
  </w:num>
  <w:num w:numId="2">
    <w:abstractNumId w:val="14"/>
  </w:num>
  <w:num w:numId="3">
    <w:abstractNumId w:val="13"/>
  </w:num>
  <w:num w:numId="4">
    <w:abstractNumId w:val="9"/>
  </w:num>
  <w:num w:numId="5">
    <w:abstractNumId w:val="8"/>
  </w:num>
  <w:num w:numId="6">
    <w:abstractNumId w:val="6"/>
  </w:num>
  <w:num w:numId="7">
    <w:abstractNumId w:val="2"/>
  </w:num>
  <w:num w:numId="8">
    <w:abstractNumId w:val="4"/>
  </w:num>
  <w:num w:numId="9">
    <w:abstractNumId w:val="5"/>
  </w:num>
  <w:num w:numId="10">
    <w:abstractNumId w:val="10"/>
  </w:num>
  <w:num w:numId="11">
    <w:abstractNumId w:val="3"/>
  </w:num>
  <w:num w:numId="12">
    <w:abstractNumId w:val="7"/>
  </w:num>
  <w:num w:numId="13">
    <w:abstractNumId w:val="11"/>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4148"/>
    <w:rsid w:val="00005498"/>
    <w:rsid w:val="00005902"/>
    <w:rsid w:val="00005A11"/>
    <w:rsid w:val="00005BDF"/>
    <w:rsid w:val="0000612D"/>
    <w:rsid w:val="00006341"/>
    <w:rsid w:val="000066A8"/>
    <w:rsid w:val="00007326"/>
    <w:rsid w:val="0000786E"/>
    <w:rsid w:val="00011147"/>
    <w:rsid w:val="000121B8"/>
    <w:rsid w:val="0001238C"/>
    <w:rsid w:val="00013162"/>
    <w:rsid w:val="00013333"/>
    <w:rsid w:val="000153FC"/>
    <w:rsid w:val="0001574B"/>
    <w:rsid w:val="00016D3A"/>
    <w:rsid w:val="00016D8E"/>
    <w:rsid w:val="00017BB3"/>
    <w:rsid w:val="00017DD3"/>
    <w:rsid w:val="0002038F"/>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5654"/>
    <w:rsid w:val="000A58FE"/>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1D7"/>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1A7"/>
    <w:rsid w:val="000E281B"/>
    <w:rsid w:val="000E2934"/>
    <w:rsid w:val="000E296A"/>
    <w:rsid w:val="000E36E2"/>
    <w:rsid w:val="000E3B7A"/>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19F"/>
    <w:rsid w:val="00161AC4"/>
    <w:rsid w:val="00162511"/>
    <w:rsid w:val="00162E5D"/>
    <w:rsid w:val="001635AB"/>
    <w:rsid w:val="001635D5"/>
    <w:rsid w:val="00164047"/>
    <w:rsid w:val="00164164"/>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48D"/>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91"/>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1ABD"/>
    <w:rsid w:val="001D2777"/>
    <w:rsid w:val="001D2D59"/>
    <w:rsid w:val="001D3342"/>
    <w:rsid w:val="001D3888"/>
    <w:rsid w:val="001D4066"/>
    <w:rsid w:val="001D5388"/>
    <w:rsid w:val="001D6271"/>
    <w:rsid w:val="001E0405"/>
    <w:rsid w:val="001E108F"/>
    <w:rsid w:val="001E2053"/>
    <w:rsid w:val="001E301C"/>
    <w:rsid w:val="001E4857"/>
    <w:rsid w:val="001E548E"/>
    <w:rsid w:val="001E5EFF"/>
    <w:rsid w:val="001E6636"/>
    <w:rsid w:val="001E66D0"/>
    <w:rsid w:val="001E691A"/>
    <w:rsid w:val="001E7D73"/>
    <w:rsid w:val="001E7DBF"/>
    <w:rsid w:val="001F3B17"/>
    <w:rsid w:val="001F3D1B"/>
    <w:rsid w:val="001F55F1"/>
    <w:rsid w:val="001F5BC7"/>
    <w:rsid w:val="001F78C9"/>
    <w:rsid w:val="002004D0"/>
    <w:rsid w:val="002007AB"/>
    <w:rsid w:val="0020081C"/>
    <w:rsid w:val="00201AA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121F"/>
    <w:rsid w:val="00222750"/>
    <w:rsid w:val="00222875"/>
    <w:rsid w:val="002230FE"/>
    <w:rsid w:val="00224209"/>
    <w:rsid w:val="0022713E"/>
    <w:rsid w:val="002277BF"/>
    <w:rsid w:val="00230C7C"/>
    <w:rsid w:val="00230F8B"/>
    <w:rsid w:val="0023110F"/>
    <w:rsid w:val="002313D3"/>
    <w:rsid w:val="002339ED"/>
    <w:rsid w:val="0023417F"/>
    <w:rsid w:val="00235189"/>
    <w:rsid w:val="0023546F"/>
    <w:rsid w:val="00235E70"/>
    <w:rsid w:val="00236BAB"/>
    <w:rsid w:val="00236F4A"/>
    <w:rsid w:val="002400C8"/>
    <w:rsid w:val="00240FA5"/>
    <w:rsid w:val="00241EF9"/>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DD6"/>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1DF8"/>
    <w:rsid w:val="00284526"/>
    <w:rsid w:val="00284DCA"/>
    <w:rsid w:val="00284F21"/>
    <w:rsid w:val="00284FDA"/>
    <w:rsid w:val="0028537A"/>
    <w:rsid w:val="00287C99"/>
    <w:rsid w:val="002904C4"/>
    <w:rsid w:val="002911A1"/>
    <w:rsid w:val="002920E0"/>
    <w:rsid w:val="0029256A"/>
    <w:rsid w:val="002952AA"/>
    <w:rsid w:val="00295BB7"/>
    <w:rsid w:val="00295EBD"/>
    <w:rsid w:val="00296449"/>
    <w:rsid w:val="0029751A"/>
    <w:rsid w:val="00297526"/>
    <w:rsid w:val="002A0082"/>
    <w:rsid w:val="002A1270"/>
    <w:rsid w:val="002A12AB"/>
    <w:rsid w:val="002A1320"/>
    <w:rsid w:val="002A17EF"/>
    <w:rsid w:val="002A1D59"/>
    <w:rsid w:val="002A2981"/>
    <w:rsid w:val="002A29B1"/>
    <w:rsid w:val="002A2FEC"/>
    <w:rsid w:val="002A3349"/>
    <w:rsid w:val="002A3C40"/>
    <w:rsid w:val="002A402B"/>
    <w:rsid w:val="002A48E9"/>
    <w:rsid w:val="002A4A70"/>
    <w:rsid w:val="002A5957"/>
    <w:rsid w:val="002A7436"/>
    <w:rsid w:val="002A77F1"/>
    <w:rsid w:val="002A7F96"/>
    <w:rsid w:val="002B1124"/>
    <w:rsid w:val="002B1168"/>
    <w:rsid w:val="002B1588"/>
    <w:rsid w:val="002B185F"/>
    <w:rsid w:val="002B1D95"/>
    <w:rsid w:val="002B20F8"/>
    <w:rsid w:val="002B3C1D"/>
    <w:rsid w:val="002B3E69"/>
    <w:rsid w:val="002B7E08"/>
    <w:rsid w:val="002C1897"/>
    <w:rsid w:val="002C1C52"/>
    <w:rsid w:val="002C2070"/>
    <w:rsid w:val="002C2844"/>
    <w:rsid w:val="002C2EE9"/>
    <w:rsid w:val="002C347A"/>
    <w:rsid w:val="002C3FC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1601"/>
    <w:rsid w:val="002F1644"/>
    <w:rsid w:val="002F252E"/>
    <w:rsid w:val="002F5214"/>
    <w:rsid w:val="002F549D"/>
    <w:rsid w:val="002F5F30"/>
    <w:rsid w:val="002F615C"/>
    <w:rsid w:val="002F6DBA"/>
    <w:rsid w:val="002F79D7"/>
    <w:rsid w:val="002F7A1F"/>
    <w:rsid w:val="002F7F84"/>
    <w:rsid w:val="00301489"/>
    <w:rsid w:val="0030205D"/>
    <w:rsid w:val="003022E6"/>
    <w:rsid w:val="003025A0"/>
    <w:rsid w:val="0030326F"/>
    <w:rsid w:val="003032AD"/>
    <w:rsid w:val="003048C4"/>
    <w:rsid w:val="00304B69"/>
    <w:rsid w:val="003069AB"/>
    <w:rsid w:val="003069EF"/>
    <w:rsid w:val="00307415"/>
    <w:rsid w:val="0030784F"/>
    <w:rsid w:val="00307860"/>
    <w:rsid w:val="00307C3C"/>
    <w:rsid w:val="00307ED9"/>
    <w:rsid w:val="003104CE"/>
    <w:rsid w:val="00310556"/>
    <w:rsid w:val="00310D26"/>
    <w:rsid w:val="00311678"/>
    <w:rsid w:val="003123B6"/>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C3E"/>
    <w:rsid w:val="00325F84"/>
    <w:rsid w:val="00326ECF"/>
    <w:rsid w:val="00326F58"/>
    <w:rsid w:val="00327BE8"/>
    <w:rsid w:val="0033006B"/>
    <w:rsid w:val="00330B60"/>
    <w:rsid w:val="00332A43"/>
    <w:rsid w:val="003342D8"/>
    <w:rsid w:val="00334FC3"/>
    <w:rsid w:val="00335955"/>
    <w:rsid w:val="00341C65"/>
    <w:rsid w:val="00342CBD"/>
    <w:rsid w:val="00342D80"/>
    <w:rsid w:val="003432C9"/>
    <w:rsid w:val="003438FA"/>
    <w:rsid w:val="003454BC"/>
    <w:rsid w:val="00345A40"/>
    <w:rsid w:val="0034788C"/>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21"/>
    <w:rsid w:val="0037274D"/>
    <w:rsid w:val="00373151"/>
    <w:rsid w:val="00373A19"/>
    <w:rsid w:val="00373B02"/>
    <w:rsid w:val="00374D5F"/>
    <w:rsid w:val="0037634A"/>
    <w:rsid w:val="00377073"/>
    <w:rsid w:val="003770A8"/>
    <w:rsid w:val="00377A8C"/>
    <w:rsid w:val="00377FA4"/>
    <w:rsid w:val="0038057B"/>
    <w:rsid w:val="003808E6"/>
    <w:rsid w:val="00381922"/>
    <w:rsid w:val="00383C87"/>
    <w:rsid w:val="00384432"/>
    <w:rsid w:val="003847B6"/>
    <w:rsid w:val="003847CE"/>
    <w:rsid w:val="00384B5D"/>
    <w:rsid w:val="0038537E"/>
    <w:rsid w:val="00385D33"/>
    <w:rsid w:val="00386690"/>
    <w:rsid w:val="0038671C"/>
    <w:rsid w:val="00386A3D"/>
    <w:rsid w:val="00386D1F"/>
    <w:rsid w:val="00387A78"/>
    <w:rsid w:val="00390009"/>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2962"/>
    <w:rsid w:val="003C35F8"/>
    <w:rsid w:val="003C3EF2"/>
    <w:rsid w:val="003C59C2"/>
    <w:rsid w:val="003C59C3"/>
    <w:rsid w:val="003C690E"/>
    <w:rsid w:val="003C7B6A"/>
    <w:rsid w:val="003D026B"/>
    <w:rsid w:val="003D0E71"/>
    <w:rsid w:val="003D1532"/>
    <w:rsid w:val="003D2EB7"/>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2FDB"/>
    <w:rsid w:val="003E30E6"/>
    <w:rsid w:val="003E4243"/>
    <w:rsid w:val="003E468A"/>
    <w:rsid w:val="003E4AF6"/>
    <w:rsid w:val="003E6571"/>
    <w:rsid w:val="003F0EB9"/>
    <w:rsid w:val="003F1079"/>
    <w:rsid w:val="003F1170"/>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4238"/>
    <w:rsid w:val="0042724F"/>
    <w:rsid w:val="00427E5F"/>
    <w:rsid w:val="004300C4"/>
    <w:rsid w:val="00430537"/>
    <w:rsid w:val="00432E6B"/>
    <w:rsid w:val="00432FE0"/>
    <w:rsid w:val="004342DD"/>
    <w:rsid w:val="004351B0"/>
    <w:rsid w:val="0043563F"/>
    <w:rsid w:val="0043586C"/>
    <w:rsid w:val="004358FB"/>
    <w:rsid w:val="00436BCE"/>
    <w:rsid w:val="00437359"/>
    <w:rsid w:val="004409A9"/>
    <w:rsid w:val="00442358"/>
    <w:rsid w:val="00442A7A"/>
    <w:rsid w:val="00442D92"/>
    <w:rsid w:val="00443570"/>
    <w:rsid w:val="00443997"/>
    <w:rsid w:val="004448E3"/>
    <w:rsid w:val="00445BCD"/>
    <w:rsid w:val="00446D38"/>
    <w:rsid w:val="004476B3"/>
    <w:rsid w:val="004506B8"/>
    <w:rsid w:val="00451118"/>
    <w:rsid w:val="00452504"/>
    <w:rsid w:val="00452B25"/>
    <w:rsid w:val="0045346E"/>
    <w:rsid w:val="00455818"/>
    <w:rsid w:val="00455F6E"/>
    <w:rsid w:val="00457FC1"/>
    <w:rsid w:val="00460ACA"/>
    <w:rsid w:val="0046173A"/>
    <w:rsid w:val="00462444"/>
    <w:rsid w:val="004626DA"/>
    <w:rsid w:val="00462702"/>
    <w:rsid w:val="0046305E"/>
    <w:rsid w:val="004631B8"/>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7653"/>
    <w:rsid w:val="00490D85"/>
    <w:rsid w:val="00491B2B"/>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3F83"/>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4C35"/>
    <w:rsid w:val="00525C92"/>
    <w:rsid w:val="0052636C"/>
    <w:rsid w:val="00526EFC"/>
    <w:rsid w:val="00527415"/>
    <w:rsid w:val="005276CB"/>
    <w:rsid w:val="00527DF6"/>
    <w:rsid w:val="00530224"/>
    <w:rsid w:val="005310BE"/>
    <w:rsid w:val="0053177A"/>
    <w:rsid w:val="005318FF"/>
    <w:rsid w:val="00531FEB"/>
    <w:rsid w:val="00532738"/>
    <w:rsid w:val="0053340D"/>
    <w:rsid w:val="005336A9"/>
    <w:rsid w:val="00534C85"/>
    <w:rsid w:val="00534FA0"/>
    <w:rsid w:val="00535021"/>
    <w:rsid w:val="005355E5"/>
    <w:rsid w:val="0053665F"/>
    <w:rsid w:val="00536672"/>
    <w:rsid w:val="0053757B"/>
    <w:rsid w:val="00540685"/>
    <w:rsid w:val="00540B88"/>
    <w:rsid w:val="00542AA6"/>
    <w:rsid w:val="00542ECE"/>
    <w:rsid w:val="00543452"/>
    <w:rsid w:val="005436B8"/>
    <w:rsid w:val="00544377"/>
    <w:rsid w:val="0054464B"/>
    <w:rsid w:val="00546649"/>
    <w:rsid w:val="00547947"/>
    <w:rsid w:val="0055234B"/>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17C3"/>
    <w:rsid w:val="00573BFD"/>
    <w:rsid w:val="005742A6"/>
    <w:rsid w:val="0057555A"/>
    <w:rsid w:val="005759B5"/>
    <w:rsid w:val="005759E3"/>
    <w:rsid w:val="00576EAB"/>
    <w:rsid w:val="00576EE0"/>
    <w:rsid w:val="00576EFE"/>
    <w:rsid w:val="005810FF"/>
    <w:rsid w:val="00581261"/>
    <w:rsid w:val="00581997"/>
    <w:rsid w:val="00582C2B"/>
    <w:rsid w:val="00582D81"/>
    <w:rsid w:val="005835FF"/>
    <w:rsid w:val="00583C8C"/>
    <w:rsid w:val="00584766"/>
    <w:rsid w:val="00584ABC"/>
    <w:rsid w:val="00584CE2"/>
    <w:rsid w:val="00585D19"/>
    <w:rsid w:val="00585FBC"/>
    <w:rsid w:val="00586C74"/>
    <w:rsid w:val="00586E85"/>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5B66"/>
    <w:rsid w:val="006061FB"/>
    <w:rsid w:val="006076B8"/>
    <w:rsid w:val="0061049C"/>
    <w:rsid w:val="006107CC"/>
    <w:rsid w:val="00610A56"/>
    <w:rsid w:val="00611266"/>
    <w:rsid w:val="006112C0"/>
    <w:rsid w:val="00611892"/>
    <w:rsid w:val="00611CEE"/>
    <w:rsid w:val="006122E2"/>
    <w:rsid w:val="00612C6C"/>
    <w:rsid w:val="006130BE"/>
    <w:rsid w:val="0061376E"/>
    <w:rsid w:val="00614F06"/>
    <w:rsid w:val="006153B4"/>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C06"/>
    <w:rsid w:val="0063034D"/>
    <w:rsid w:val="00630C29"/>
    <w:rsid w:val="00630E15"/>
    <w:rsid w:val="0063149A"/>
    <w:rsid w:val="006315BF"/>
    <w:rsid w:val="00632A3D"/>
    <w:rsid w:val="00632A63"/>
    <w:rsid w:val="00632D8E"/>
    <w:rsid w:val="006334FE"/>
    <w:rsid w:val="006338A9"/>
    <w:rsid w:val="006343DE"/>
    <w:rsid w:val="00634B94"/>
    <w:rsid w:val="00635262"/>
    <w:rsid w:val="00637105"/>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3236"/>
    <w:rsid w:val="0065337C"/>
    <w:rsid w:val="0065399D"/>
    <w:rsid w:val="0065502E"/>
    <w:rsid w:val="0065671A"/>
    <w:rsid w:val="00656A4A"/>
    <w:rsid w:val="006573A9"/>
    <w:rsid w:val="006605F4"/>
    <w:rsid w:val="00661210"/>
    <w:rsid w:val="006630F1"/>
    <w:rsid w:val="006631B7"/>
    <w:rsid w:val="006640D4"/>
    <w:rsid w:val="00664683"/>
    <w:rsid w:val="006652FF"/>
    <w:rsid w:val="00666B8B"/>
    <w:rsid w:val="00667D6F"/>
    <w:rsid w:val="00670DEF"/>
    <w:rsid w:val="00670F04"/>
    <w:rsid w:val="0067166D"/>
    <w:rsid w:val="00672220"/>
    <w:rsid w:val="0067284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A89"/>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79D"/>
    <w:rsid w:val="00715F83"/>
    <w:rsid w:val="00716B62"/>
    <w:rsid w:val="00716C27"/>
    <w:rsid w:val="00716D25"/>
    <w:rsid w:val="00717472"/>
    <w:rsid w:val="00717CE6"/>
    <w:rsid w:val="0072127C"/>
    <w:rsid w:val="00721AC4"/>
    <w:rsid w:val="00724A85"/>
    <w:rsid w:val="0072527C"/>
    <w:rsid w:val="00727180"/>
    <w:rsid w:val="00727A77"/>
    <w:rsid w:val="007321E3"/>
    <w:rsid w:val="007322AD"/>
    <w:rsid w:val="007327A0"/>
    <w:rsid w:val="0073680F"/>
    <w:rsid w:val="00736EDF"/>
    <w:rsid w:val="00737188"/>
    <w:rsid w:val="00737806"/>
    <w:rsid w:val="00740BED"/>
    <w:rsid w:val="00740E28"/>
    <w:rsid w:val="00741EFD"/>
    <w:rsid w:val="00742320"/>
    <w:rsid w:val="00742329"/>
    <w:rsid w:val="007426E0"/>
    <w:rsid w:val="00743B94"/>
    <w:rsid w:val="00744087"/>
    <w:rsid w:val="00744AD9"/>
    <w:rsid w:val="00745DE1"/>
    <w:rsid w:val="00746064"/>
    <w:rsid w:val="007465B2"/>
    <w:rsid w:val="00746882"/>
    <w:rsid w:val="00746919"/>
    <w:rsid w:val="00746ED1"/>
    <w:rsid w:val="00747431"/>
    <w:rsid w:val="00747CB1"/>
    <w:rsid w:val="00747FFB"/>
    <w:rsid w:val="00751A12"/>
    <w:rsid w:val="0075354D"/>
    <w:rsid w:val="007535C3"/>
    <w:rsid w:val="00754076"/>
    <w:rsid w:val="007542C4"/>
    <w:rsid w:val="00755334"/>
    <w:rsid w:val="00755CE1"/>
    <w:rsid w:val="00755DE4"/>
    <w:rsid w:val="0075689F"/>
    <w:rsid w:val="007603EF"/>
    <w:rsid w:val="00760BD7"/>
    <w:rsid w:val="00761DFC"/>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77417"/>
    <w:rsid w:val="007825CE"/>
    <w:rsid w:val="00782B87"/>
    <w:rsid w:val="00783AF5"/>
    <w:rsid w:val="0078543D"/>
    <w:rsid w:val="00785C72"/>
    <w:rsid w:val="00785EA3"/>
    <w:rsid w:val="0078667A"/>
    <w:rsid w:val="00786A86"/>
    <w:rsid w:val="00787FD1"/>
    <w:rsid w:val="007901F7"/>
    <w:rsid w:val="007914B5"/>
    <w:rsid w:val="007927FD"/>
    <w:rsid w:val="00792F36"/>
    <w:rsid w:val="00793312"/>
    <w:rsid w:val="00793A3D"/>
    <w:rsid w:val="007941C4"/>
    <w:rsid w:val="0079482A"/>
    <w:rsid w:val="0079507C"/>
    <w:rsid w:val="00795FCC"/>
    <w:rsid w:val="00796159"/>
    <w:rsid w:val="0079669E"/>
    <w:rsid w:val="00796FDC"/>
    <w:rsid w:val="00797FED"/>
    <w:rsid w:val="007A1C46"/>
    <w:rsid w:val="007A3F51"/>
    <w:rsid w:val="007A4F32"/>
    <w:rsid w:val="007A53ED"/>
    <w:rsid w:val="007A5961"/>
    <w:rsid w:val="007A5E5B"/>
    <w:rsid w:val="007A6349"/>
    <w:rsid w:val="007A7D5B"/>
    <w:rsid w:val="007B00C8"/>
    <w:rsid w:val="007B0C35"/>
    <w:rsid w:val="007B17A7"/>
    <w:rsid w:val="007B1E10"/>
    <w:rsid w:val="007B2C64"/>
    <w:rsid w:val="007B33B3"/>
    <w:rsid w:val="007B33B5"/>
    <w:rsid w:val="007B3C70"/>
    <w:rsid w:val="007B403C"/>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0D61"/>
    <w:rsid w:val="007F100D"/>
    <w:rsid w:val="007F187A"/>
    <w:rsid w:val="007F25B8"/>
    <w:rsid w:val="007F28CB"/>
    <w:rsid w:val="007F2C30"/>
    <w:rsid w:val="007F3A2B"/>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11E"/>
    <w:rsid w:val="00881D46"/>
    <w:rsid w:val="008825F8"/>
    <w:rsid w:val="00882A3F"/>
    <w:rsid w:val="00882BBB"/>
    <w:rsid w:val="008834C0"/>
    <w:rsid w:val="0088381E"/>
    <w:rsid w:val="0088421A"/>
    <w:rsid w:val="00885BC1"/>
    <w:rsid w:val="00885DDD"/>
    <w:rsid w:val="0088607E"/>
    <w:rsid w:val="00890AB7"/>
    <w:rsid w:val="00890B96"/>
    <w:rsid w:val="00891CAE"/>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597E"/>
    <w:rsid w:val="008A68DB"/>
    <w:rsid w:val="008B0208"/>
    <w:rsid w:val="008B030A"/>
    <w:rsid w:val="008B0B52"/>
    <w:rsid w:val="008B14DB"/>
    <w:rsid w:val="008B181D"/>
    <w:rsid w:val="008B224A"/>
    <w:rsid w:val="008B22CB"/>
    <w:rsid w:val="008B2756"/>
    <w:rsid w:val="008B31E5"/>
    <w:rsid w:val="008B3648"/>
    <w:rsid w:val="008B468F"/>
    <w:rsid w:val="008B552F"/>
    <w:rsid w:val="008B5B1A"/>
    <w:rsid w:val="008B63BF"/>
    <w:rsid w:val="008B655F"/>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C7CA2"/>
    <w:rsid w:val="008D05A8"/>
    <w:rsid w:val="008D068C"/>
    <w:rsid w:val="008D0D45"/>
    <w:rsid w:val="008D1845"/>
    <w:rsid w:val="008D1B1E"/>
    <w:rsid w:val="008D1FA4"/>
    <w:rsid w:val="008D2F1D"/>
    <w:rsid w:val="008D3766"/>
    <w:rsid w:val="008D42CD"/>
    <w:rsid w:val="008D5963"/>
    <w:rsid w:val="008D5A8C"/>
    <w:rsid w:val="008D73E2"/>
    <w:rsid w:val="008D7557"/>
    <w:rsid w:val="008D78F1"/>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4BCF"/>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C4C"/>
    <w:rsid w:val="009F4F38"/>
    <w:rsid w:val="009F57DB"/>
    <w:rsid w:val="009F5D06"/>
    <w:rsid w:val="009F6D36"/>
    <w:rsid w:val="009F70F8"/>
    <w:rsid w:val="00A00038"/>
    <w:rsid w:val="00A00B54"/>
    <w:rsid w:val="00A02235"/>
    <w:rsid w:val="00A02425"/>
    <w:rsid w:val="00A03203"/>
    <w:rsid w:val="00A032DA"/>
    <w:rsid w:val="00A05FFC"/>
    <w:rsid w:val="00A06EF2"/>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5AFD"/>
    <w:rsid w:val="00A26507"/>
    <w:rsid w:val="00A2688F"/>
    <w:rsid w:val="00A26C36"/>
    <w:rsid w:val="00A3052C"/>
    <w:rsid w:val="00A307D7"/>
    <w:rsid w:val="00A31971"/>
    <w:rsid w:val="00A31C91"/>
    <w:rsid w:val="00A3243E"/>
    <w:rsid w:val="00A335AA"/>
    <w:rsid w:val="00A33B0F"/>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964"/>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90104"/>
    <w:rsid w:val="00A90D52"/>
    <w:rsid w:val="00A916E4"/>
    <w:rsid w:val="00A92581"/>
    <w:rsid w:val="00A925B4"/>
    <w:rsid w:val="00A9321D"/>
    <w:rsid w:val="00A948E5"/>
    <w:rsid w:val="00A95013"/>
    <w:rsid w:val="00A96441"/>
    <w:rsid w:val="00A972BA"/>
    <w:rsid w:val="00A977E0"/>
    <w:rsid w:val="00A978E8"/>
    <w:rsid w:val="00AA03D8"/>
    <w:rsid w:val="00AA05FC"/>
    <w:rsid w:val="00AA150E"/>
    <w:rsid w:val="00AA1ACA"/>
    <w:rsid w:val="00AA1F39"/>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2B14"/>
    <w:rsid w:val="00AC3BB5"/>
    <w:rsid w:val="00AC44BD"/>
    <w:rsid w:val="00AC5496"/>
    <w:rsid w:val="00AC57EF"/>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2C6"/>
    <w:rsid w:val="00AF7A3D"/>
    <w:rsid w:val="00AF7B9D"/>
    <w:rsid w:val="00B0055A"/>
    <w:rsid w:val="00B01BF2"/>
    <w:rsid w:val="00B01EA9"/>
    <w:rsid w:val="00B02CD5"/>
    <w:rsid w:val="00B07483"/>
    <w:rsid w:val="00B07DF9"/>
    <w:rsid w:val="00B105DC"/>
    <w:rsid w:val="00B1253D"/>
    <w:rsid w:val="00B1270D"/>
    <w:rsid w:val="00B14B90"/>
    <w:rsid w:val="00B169F4"/>
    <w:rsid w:val="00B2033D"/>
    <w:rsid w:val="00B2144A"/>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9C0"/>
    <w:rsid w:val="00B73E44"/>
    <w:rsid w:val="00B73FFB"/>
    <w:rsid w:val="00B745D1"/>
    <w:rsid w:val="00B75D5E"/>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3003"/>
    <w:rsid w:val="00BB459F"/>
    <w:rsid w:val="00BB6038"/>
    <w:rsid w:val="00BB6982"/>
    <w:rsid w:val="00BB6DC8"/>
    <w:rsid w:val="00BB71A3"/>
    <w:rsid w:val="00BB7442"/>
    <w:rsid w:val="00BB7B3F"/>
    <w:rsid w:val="00BC05A3"/>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5B20"/>
    <w:rsid w:val="00BD6D5A"/>
    <w:rsid w:val="00BD7DC7"/>
    <w:rsid w:val="00BE0016"/>
    <w:rsid w:val="00BE0424"/>
    <w:rsid w:val="00BE06AD"/>
    <w:rsid w:val="00BE1224"/>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5B86"/>
    <w:rsid w:val="00C46321"/>
    <w:rsid w:val="00C46F7D"/>
    <w:rsid w:val="00C47BC8"/>
    <w:rsid w:val="00C47C8B"/>
    <w:rsid w:val="00C47EDF"/>
    <w:rsid w:val="00C50E61"/>
    <w:rsid w:val="00C516E6"/>
    <w:rsid w:val="00C51F8B"/>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B9A"/>
    <w:rsid w:val="00C61EBF"/>
    <w:rsid w:val="00C62DA8"/>
    <w:rsid w:val="00C630B8"/>
    <w:rsid w:val="00C632F7"/>
    <w:rsid w:val="00C64F5E"/>
    <w:rsid w:val="00C650F6"/>
    <w:rsid w:val="00C656E1"/>
    <w:rsid w:val="00C65A03"/>
    <w:rsid w:val="00C65B46"/>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4CF0"/>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67CD"/>
    <w:rsid w:val="00CA714D"/>
    <w:rsid w:val="00CA79E1"/>
    <w:rsid w:val="00CA7A99"/>
    <w:rsid w:val="00CB0331"/>
    <w:rsid w:val="00CB245E"/>
    <w:rsid w:val="00CB263C"/>
    <w:rsid w:val="00CB2AB4"/>
    <w:rsid w:val="00CB4BC9"/>
    <w:rsid w:val="00CB5FBD"/>
    <w:rsid w:val="00CB63BF"/>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5C6"/>
    <w:rsid w:val="00CE0055"/>
    <w:rsid w:val="00CE0B88"/>
    <w:rsid w:val="00CE12D2"/>
    <w:rsid w:val="00CE4593"/>
    <w:rsid w:val="00CE48EE"/>
    <w:rsid w:val="00CE556F"/>
    <w:rsid w:val="00CE63A4"/>
    <w:rsid w:val="00CE7291"/>
    <w:rsid w:val="00CE7362"/>
    <w:rsid w:val="00CE76D3"/>
    <w:rsid w:val="00CE7F6E"/>
    <w:rsid w:val="00CF1D3D"/>
    <w:rsid w:val="00CF2D96"/>
    <w:rsid w:val="00CF3509"/>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33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0271"/>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6524"/>
    <w:rsid w:val="00D903F7"/>
    <w:rsid w:val="00D91B4B"/>
    <w:rsid w:val="00D91FF0"/>
    <w:rsid w:val="00D92EA1"/>
    <w:rsid w:val="00D9491E"/>
    <w:rsid w:val="00D94D63"/>
    <w:rsid w:val="00D962E1"/>
    <w:rsid w:val="00D963E0"/>
    <w:rsid w:val="00D96A6D"/>
    <w:rsid w:val="00D96BDF"/>
    <w:rsid w:val="00D97609"/>
    <w:rsid w:val="00D97A99"/>
    <w:rsid w:val="00DA0152"/>
    <w:rsid w:val="00DA1CFD"/>
    <w:rsid w:val="00DA1D7C"/>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3D70"/>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1C88"/>
    <w:rsid w:val="00DF35B2"/>
    <w:rsid w:val="00DF559B"/>
    <w:rsid w:val="00DF5FED"/>
    <w:rsid w:val="00DF60DB"/>
    <w:rsid w:val="00DF616D"/>
    <w:rsid w:val="00DF63D2"/>
    <w:rsid w:val="00DF6E69"/>
    <w:rsid w:val="00DF73B9"/>
    <w:rsid w:val="00DF7C3B"/>
    <w:rsid w:val="00DF7D6D"/>
    <w:rsid w:val="00E00751"/>
    <w:rsid w:val="00E00EBD"/>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1FC0"/>
    <w:rsid w:val="00E4208B"/>
    <w:rsid w:val="00E4223C"/>
    <w:rsid w:val="00E43968"/>
    <w:rsid w:val="00E447A0"/>
    <w:rsid w:val="00E45386"/>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4ABA"/>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3735"/>
    <w:rsid w:val="00EB386E"/>
    <w:rsid w:val="00EB413A"/>
    <w:rsid w:val="00EB4ACD"/>
    <w:rsid w:val="00EB5F57"/>
    <w:rsid w:val="00EB605E"/>
    <w:rsid w:val="00EB66E7"/>
    <w:rsid w:val="00EB7FC5"/>
    <w:rsid w:val="00EC267B"/>
    <w:rsid w:val="00EC2B65"/>
    <w:rsid w:val="00EC2E55"/>
    <w:rsid w:val="00EC4D07"/>
    <w:rsid w:val="00EC5E5F"/>
    <w:rsid w:val="00EC624F"/>
    <w:rsid w:val="00EC7026"/>
    <w:rsid w:val="00EC71BA"/>
    <w:rsid w:val="00EC7EF4"/>
    <w:rsid w:val="00ED17E1"/>
    <w:rsid w:val="00ED1A4E"/>
    <w:rsid w:val="00ED282C"/>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10288"/>
    <w:rsid w:val="00F10EC3"/>
    <w:rsid w:val="00F1221C"/>
    <w:rsid w:val="00F12629"/>
    <w:rsid w:val="00F126D5"/>
    <w:rsid w:val="00F1333D"/>
    <w:rsid w:val="00F13B87"/>
    <w:rsid w:val="00F17745"/>
    <w:rsid w:val="00F177B8"/>
    <w:rsid w:val="00F17A0E"/>
    <w:rsid w:val="00F200E4"/>
    <w:rsid w:val="00F21207"/>
    <w:rsid w:val="00F219DC"/>
    <w:rsid w:val="00F22E75"/>
    <w:rsid w:val="00F22FF5"/>
    <w:rsid w:val="00F232E4"/>
    <w:rsid w:val="00F238AB"/>
    <w:rsid w:val="00F239E0"/>
    <w:rsid w:val="00F23F2D"/>
    <w:rsid w:val="00F2467F"/>
    <w:rsid w:val="00F24C1E"/>
    <w:rsid w:val="00F25E40"/>
    <w:rsid w:val="00F26535"/>
    <w:rsid w:val="00F2774D"/>
    <w:rsid w:val="00F27D68"/>
    <w:rsid w:val="00F31B32"/>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67C1D"/>
    <w:rsid w:val="00F701D3"/>
    <w:rsid w:val="00F7037C"/>
    <w:rsid w:val="00F71AC5"/>
    <w:rsid w:val="00F71C0B"/>
    <w:rsid w:val="00F71C0F"/>
    <w:rsid w:val="00F71E04"/>
    <w:rsid w:val="00F720BC"/>
    <w:rsid w:val="00F725B7"/>
    <w:rsid w:val="00F73058"/>
    <w:rsid w:val="00F75052"/>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A87"/>
    <w:rsid w:val="00F9521B"/>
    <w:rsid w:val="00F95516"/>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BCC"/>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EA2"/>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E7AFB"/>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25AC"/>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DD4C4C3F-B9E3-458F-A6DA-7D821B624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4</cp:revision>
  <cp:lastPrinted>2022-05-10T08:48:00Z</cp:lastPrinted>
  <dcterms:created xsi:type="dcterms:W3CDTF">2025-11-07T08:28:00Z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